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Проблемы национальной безопасности</w:t>
            </w:r>
          </w:p>
          <w:p>
            <w:pPr>
              <w:jc w:val="center"/>
              <w:spacing w:after="0" w:line="240" w:lineRule="auto"/>
              <w:rPr>
                <w:sz w:val="32"/>
                <w:szCs w:val="32"/>
              </w:rPr>
            </w:pPr>
            <w:r>
              <w:rPr>
                <w:rFonts w:ascii="Times New Roman" w:hAnsi="Times New Roman" w:cs="Times New Roman"/>
                <w:color w:val="#000000"/>
                <w:sz w:val="32"/>
                <w:szCs w:val="32"/>
              </w:rPr>
              <w:t> Б1.О.26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«Проблемы национальной безопасности»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Б1.О.26 «Проблемы национальной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безопасности».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«Проблемы национальной безопасности»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требования безопасности жизнедеятельности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дестабилизирующие факторы и угрозы современности в мире и в России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требования к поведению в условиях чрезвычайных ситуаций и военных конфликтов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оценивать вероятность возникновения потенциальной опасности и принимать меры по ее предупреждению</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оказывать первую (доврачебную) медицинскую помощь пострадавшим</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пользоваться простейшими средствами индивидуальной защиты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оказания первой (доврачебной) медицинской помощи пострадавшим</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использования простейших средств индивидуальной защиты</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Б1.О.26 «Проблемы национальной безопасности»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Политическая риторика</w:t>
            </w:r>
          </w:p>
          <w:p>
            <w:pPr>
              <w:jc w:val="center"/>
              <w:spacing w:after="0" w:line="240" w:lineRule="auto"/>
              <w:rPr>
                <w:sz w:val="22"/>
                <w:szCs w:val="22"/>
              </w:rPr>
            </w:pPr>
            <w:r>
              <w:rPr>
                <w:rFonts w:ascii="Times New Roman" w:hAnsi="Times New Roman" w:cs="Times New Roman"/>
                <w:color w:val="#000000"/>
                <w:sz w:val="22"/>
                <w:szCs w:val="22"/>
              </w:rPr>
              <w:t> Система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Современный мир и Россия: состояние и тенденции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национальной безопасности и основные политико-правовые документы обеспечения национальной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вызовы глобализации и основные объекты глобальных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Рациональность и прагматизм внешней политики как основа международной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Национальные интересы Российской Федерации и стратегические национальные приоритеты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обеспечения национальной безопасности Росси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национальной безопасности и основные политико-правовые документы обеспечения национальной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вызовы глобализации и основные объекты глобальных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Рациональность и прагматизм внешней политики как основа международной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Национальные интересы Российской Федерации и стратегические национальные приоритеты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обеспечения национальной безопасности Росси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национальной безопасности и основные политико-правовые документы обеспечения национальной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вызовы глобализации и основные объекты глобальных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Рациональность и прагматизм внешней политики как основа международной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Национальные интересы Российской Федерации и стратегические национальные приоритеты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обеспечения национальной безопасности Росси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национальной безопасности и основные политико-правовые документы обеспечения национальной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вызовы глобализации и основные объекты глобальных интересов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Рациональность и прагматизм внешней политики как основа международной безопасности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Национальные интересы Российской Федерации и стратегические национальные приоритеты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обеспечения национальной безопасности Росси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Стратегия национальной безопасности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Государственная и общественная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Экономическая и экологическая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Военная и оборонно-промышленная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Государственная и общественная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Экономическая и экологическая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Военная и оборонно-промышленная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Государственная и общественная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Экономическая и экологическая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Военная и оборонно-промышленная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Государственная и общественная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Информационная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Экономическая и экологическая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Военная и оборонно-промышленная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27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характеристика национальной безопасности и основные политико- правовые документы обеспечения национальной безопасности России.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94.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документов, относящиеся к различным аспектам национальной безопасности России: Основополагающие документы (Конституция Российской Федерации (извлечение - Статья 83); Закон Российской Федерации "О безопасности"; Стратегия национальной безопасности Российской Федерации до 2020 года; Концепция национальной безопасности Российской Федерации (утратила силу); Военная и оборонно -промышленная безопасность  (Военная доктрина Российской Федерации; Морская доктрина Российской Федерации на период до 2020 года; Федеральный закон "О военно- техническом сотрудничестве Российской Федерации с иностранными государствами"; Федеральный закон "О государственном оборонном заказе"; Основы государственной политики в области обеспечения химической и биологической безопасности Российской Федерации на период до 2010 года и дальнейшую перспективу; Основы государственной политики в области обеспечения ядерной и радиационной безопасности Российской Федерации на период до 2010 года и дальнейшую перспективу); Международная безопасность (Концепция внешней политики Российской Федерации); Экономическая безопасность (Основы политики Российской Федерации в области развития науки и технологий на период до 2010 года и дальнейшую перспективу; Государственная стратегия экономической безопасности Российской Федерации (Основные положения); Экологическая доктрина Российской Федерации; Основы государственной политики Российской Федерации в Арктике на период до 2020 года и дальнейшую перспективу); Государственная и общественная безопасность (Основные положения региональной политики в Российской Федерации; Концепция государственной национальной политики Российской Федерации; Основы пограничной политики Российской Федерации; Концепция приграничного сотрудничества в Российской Федерации); Антитеррористическая деятельность (Федеральный закон "О борьбе с терроризмом"; Федеральный закон "О противодействии экстремистской деятельности"; Федеральный закон "О противодействии легализации (отмыванию) доходов, полученных преступным путем, и финансированию терроризма");  Информационная безопасность  (Доктрина информационной безопасности Российской Федерации; Стратегия развития информационного общества в Российской Федерации; Приоритетные проблемы научных исследований в области обеспечения информационной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безопасности Российской Федерации; Основные направления научных исследований в области обеспечения информационной безопасности Российской Федерации)</w:t>
            </w: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вызовы глобализации и основные объекты глобальных интересов</w:t>
            </w:r>
          </w:p>
        </w:tc>
      </w:tr>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вызовы глобализации. Динамика глобализации всех сфер международной жизни. Обострение противоречий между государствами, связанных с неравномерностью развития в результате глобализационных процессов, углублением разрыва между уровнями благосостояния стран. Ценности и модели развития как предмет глобальной конкуренции.</w:t>
            </w:r>
          </w:p>
          <w:p>
            <w:pPr>
              <w:jc w:val="both"/>
              <w:spacing w:after="0" w:line="240" w:lineRule="auto"/>
              <w:rPr>
                <w:sz w:val="24"/>
                <w:szCs w:val="24"/>
              </w:rPr>
            </w:pPr>
            <w:r>
              <w:rPr>
                <w:rFonts w:ascii="Times New Roman" w:hAnsi="Times New Roman" w:cs="Times New Roman"/>
                <w:color w:val="#000000"/>
                <w:sz w:val="24"/>
                <w:szCs w:val="24"/>
              </w:rPr>
              <w:t> Переход от блокового противостояния к принципам многовекторной дипломатии.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w:t>
            </w:r>
          </w:p>
          <w:p>
            <w:pPr>
              <w:jc w:val="both"/>
              <w:spacing w:after="0" w:line="240" w:lineRule="auto"/>
              <w:rPr>
                <w:sz w:val="24"/>
                <w:szCs w:val="24"/>
              </w:rPr>
            </w:pPr>
            <w:r>
              <w:rPr>
                <w:rFonts w:ascii="Times New Roman" w:hAnsi="Times New Roman" w:cs="Times New Roman"/>
                <w:color w:val="#000000"/>
                <w:sz w:val="24"/>
                <w:szCs w:val="24"/>
              </w:rPr>
              <w:t> Усиление глобального информационное противоборства. Возрастание угрозы стабильности индустриальных и развивающихся стран мира, их социально- экономическому развитию и демократическим институтам. Развитие националистических настроений, ксенофобии, сепаратизма и насильственного экстремизма, в том числе под лозунгами религиозного радикализма.</w:t>
            </w:r>
          </w:p>
          <w:p>
            <w:pPr>
              <w:jc w:val="both"/>
              <w:spacing w:after="0" w:line="240" w:lineRule="auto"/>
              <w:rPr>
                <w:sz w:val="24"/>
                <w:szCs w:val="24"/>
              </w:rPr>
            </w:pPr>
            <w:r>
              <w:rPr>
                <w:rFonts w:ascii="Times New Roman" w:hAnsi="Times New Roman" w:cs="Times New Roman"/>
                <w:color w:val="#000000"/>
                <w:sz w:val="24"/>
                <w:szCs w:val="24"/>
              </w:rPr>
              <w:t> Обострение мировой демографической ситуации и проблемы окружающей природной среды. Возрастание угрозы, связанной с неконтролируемой и незаконной миграцией, наркоторговлей и торговлей людьми, другими формами транснациональной организованной преступности. Повышение степени вероятности распространенияя эпидемий, вызываемых новыми, неизвестными ранее вирусами. Более ощутимым станет дефицит пресной воды.</w:t>
            </w:r>
          </w:p>
          <w:p>
            <w:pPr>
              <w:jc w:val="both"/>
              <w:spacing w:after="0" w:line="240" w:lineRule="auto"/>
              <w:rPr>
                <w:sz w:val="24"/>
                <w:szCs w:val="24"/>
              </w:rPr>
            </w:pPr>
            <w:r>
              <w:rPr>
                <w:rFonts w:ascii="Times New Roman" w:hAnsi="Times New Roman" w:cs="Times New Roman"/>
                <w:color w:val="#000000"/>
                <w:sz w:val="24"/>
                <w:szCs w:val="24"/>
              </w:rPr>
              <w:t> Основные объекты глобальных интересов. Сосредоточение внимания  международной политики на долгосрочную перспективу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ситуации в Ираке и Афганистане, конфликты на Ближнем и Среднем Востоке, в ряде стран Южной Азии и Африки, на Корейском полуострове. Возможное обострение существующих и возникновению новых региональных и межгосударственных конфликтов из-за критического состояния физической сохранности опасных материалов и объектов, особенно в странах с нестабильной внутриполитической ситуацией, а также не контролируемого  государствами распространение обычных вооружений.</w:t>
            </w:r>
          </w:p>
          <w:p>
            <w:pPr>
              <w:jc w:val="both"/>
              <w:spacing w:after="0" w:line="240" w:lineRule="auto"/>
              <w:rPr>
                <w:sz w:val="24"/>
                <w:szCs w:val="24"/>
              </w:rPr>
            </w:pPr>
            <w:r>
              <w:rPr>
                <w:rFonts w:ascii="Times New Roman" w:hAnsi="Times New Roman" w:cs="Times New Roman"/>
                <w:color w:val="#000000"/>
                <w:sz w:val="24"/>
                <w:szCs w:val="24"/>
              </w:rPr>
              <w:t> Возможное нарушение сложившегося баланса сил вблизи границ Российской Федерации и границ ее союзников. Вероятность решения возникающих проблем с применением военной силы в условиях конкурентной борьбы за ресурсы. Возрастание риска увеличения числа государств - обладателей ядерного оружия. Существенное снижение возможности поддержания глобальной и региональной стабильности при размещении в Европе элементов глобальной системы противоракетной обороны Соединенных Штатов Америки.</w:t>
            </w:r>
          </w:p>
          <w:p>
            <w:pPr>
              <w:jc w:val="both"/>
              <w:spacing w:after="0" w:line="240" w:lineRule="auto"/>
              <w:rPr>
                <w:sz w:val="24"/>
                <w:szCs w:val="24"/>
              </w:rPr>
            </w:pPr>
            <w:r>
              <w:rPr>
                <w:rFonts w:ascii="Times New Roman" w:hAnsi="Times New Roman" w:cs="Times New Roman"/>
                <w:color w:val="#000000"/>
                <w:sz w:val="24"/>
                <w:szCs w:val="24"/>
              </w:rPr>
              <w:t> Последствия мировых финансово-экономических кризисов могут стать сопоставимыми по совокупному ущербу с масштабным применением военной силы.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Рациональность и прагматизм внешней политики как основа международной безопасности России</w:t>
            </w:r>
          </w:p>
        </w:tc>
      </w:tr>
      <w:tr>
        <w:trPr>
          <w:trHeight w:hRule="exact" w:val="2562.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политические институты. Выстраивание международных отношений на принципах международного права, обеспечения надежной и равной безопасности государств. Рациональность и прагматизм внешней политики России, исключающей затратную конфронтацию, в том числе и новую гонку вооружений.</w:t>
            </w:r>
          </w:p>
          <w:p>
            <w:pPr>
              <w:jc w:val="both"/>
              <w:spacing w:after="0" w:line="240" w:lineRule="auto"/>
              <w:rPr>
                <w:sz w:val="24"/>
                <w:szCs w:val="24"/>
              </w:rPr>
            </w:pPr>
            <w:r>
              <w:rPr>
                <w:rFonts w:ascii="Times New Roman" w:hAnsi="Times New Roman" w:cs="Times New Roman"/>
                <w:color w:val="#000000"/>
                <w:sz w:val="24"/>
                <w:szCs w:val="24"/>
              </w:rPr>
              <w:t> Организация Объединенных Наций и Совет Безопасности Организации Объединенных Наций как центральный элемент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Наращивание взаимодействия России в таких многосторонних форматах, как "Группа восьми", "Группа двадцати", РИК (Россия, Индия и Китай), БРИК (Бразилия, Россия, Индия и Китай), а также использование возможности других неформальных международных институтов.</w:t>
            </w:r>
          </w:p>
          <w:p>
            <w:pPr>
              <w:jc w:val="both"/>
              <w:spacing w:after="0" w:line="240" w:lineRule="auto"/>
              <w:rPr>
                <w:sz w:val="24"/>
                <w:szCs w:val="24"/>
              </w:rPr>
            </w:pPr>
            <w:r>
              <w:rPr>
                <w:rFonts w:ascii="Times New Roman" w:hAnsi="Times New Roman" w:cs="Times New Roman"/>
                <w:color w:val="#000000"/>
                <w:sz w:val="24"/>
                <w:szCs w:val="24"/>
              </w:rPr>
              <w:t> Развитие отношений двустороннего и многостороннего сотрудничества с государствами - участниками Содружества Независимых Государств как приоритетное направление внешней политики России.  Стабилизирующее влияние на общую обстановку в регионах, граничащих с государствами - участниками Содружества Независимых Государств Организации Договора о коллективной безопасности и Евразийского экономического сообщества. Евразийского экономического сообщества как инструмент экономической интеграции,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pPr>
              <w:jc w:val="both"/>
              <w:spacing w:after="0" w:line="240" w:lineRule="auto"/>
              <w:rPr>
                <w:sz w:val="24"/>
                <w:szCs w:val="24"/>
              </w:rPr>
            </w:pPr>
            <w:r>
              <w:rPr>
                <w:rFonts w:ascii="Times New Roman" w:hAnsi="Times New Roman" w:cs="Times New Roman"/>
                <w:color w:val="#000000"/>
                <w:sz w:val="24"/>
                <w:szCs w:val="24"/>
              </w:rPr>
              <w:t> Особое значение для России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 Азиатском регионе.</w:t>
            </w:r>
          </w:p>
          <w:p>
            <w:pPr>
              <w:jc w:val="both"/>
              <w:spacing w:after="0" w:line="240" w:lineRule="auto"/>
              <w:rPr>
                <w:sz w:val="24"/>
                <w:szCs w:val="24"/>
              </w:rPr>
            </w:pPr>
            <w:r>
              <w:rPr>
                <w:rFonts w:ascii="Times New Roman" w:hAnsi="Times New Roman" w:cs="Times New Roman"/>
                <w:color w:val="#000000"/>
                <w:sz w:val="24"/>
                <w:szCs w:val="24"/>
              </w:rPr>
              <w:t> Укрепление механизмов взаимодействия Российской Федерации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Формирование в Евроатлантике открытой системы коллективной безопасности на четкой договорно- правовой основе как долгосрочный национальный интерес  России</w:t>
            </w:r>
          </w:p>
          <w:p>
            <w:pPr>
              <w:jc w:val="both"/>
              <w:spacing w:after="0" w:line="240" w:lineRule="auto"/>
              <w:rPr>
                <w:sz w:val="24"/>
                <w:szCs w:val="24"/>
              </w:rPr>
            </w:pPr>
            <w:r>
              <w:rPr>
                <w:rFonts w:ascii="Times New Roman" w:hAnsi="Times New Roman" w:cs="Times New Roman"/>
                <w:color w:val="#000000"/>
                <w:sz w:val="24"/>
                <w:szCs w:val="24"/>
              </w:rPr>
              <w:t> Неприемлемость для России планов продвижения военной инфраструктуры Организации Североатлантического договора к ее границам. Поиск новых задач и функций гуманистической направленности.</w:t>
            </w:r>
          </w:p>
          <w:p>
            <w:pPr>
              <w:jc w:val="both"/>
              <w:spacing w:after="0" w:line="240" w:lineRule="auto"/>
              <w:rPr>
                <w:sz w:val="24"/>
                <w:szCs w:val="24"/>
              </w:rPr>
            </w:pPr>
            <w:r>
              <w:rPr>
                <w:rFonts w:ascii="Times New Roman" w:hAnsi="Times New Roman" w:cs="Times New Roman"/>
                <w:color w:val="#000000"/>
                <w:sz w:val="24"/>
                <w:szCs w:val="24"/>
              </w:rPr>
              <w:t> Стратегическое партнерство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Национальные интересы Российской Федерации и стратегические национальные приоритеты</w:t>
            </w:r>
          </w:p>
        </w:tc>
      </w:tr>
      <w:tr>
        <w:trPr>
          <w:trHeight w:hRule="exact" w:val="6137.3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демократии и гражданского общества, повышение конкурентоспособности национальной экономики.</w:t>
            </w:r>
          </w:p>
          <w:p>
            <w:pPr>
              <w:jc w:val="both"/>
              <w:spacing w:after="0" w:line="240" w:lineRule="auto"/>
              <w:rPr>
                <w:sz w:val="24"/>
                <w:szCs w:val="24"/>
              </w:rPr>
            </w:pPr>
            <w:r>
              <w:rPr>
                <w:rFonts w:ascii="Times New Roman" w:hAnsi="Times New Roman" w:cs="Times New Roman"/>
                <w:color w:val="#000000"/>
                <w:sz w:val="24"/>
                <w:szCs w:val="24"/>
              </w:rPr>
              <w:t> Обеспечение незыблемости конституционного строя, территориальной целостности и суверенитета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Превращение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pPr>
              <w:jc w:val="both"/>
              <w:spacing w:after="0" w:line="240" w:lineRule="auto"/>
              <w:rPr>
                <w:sz w:val="24"/>
                <w:szCs w:val="24"/>
              </w:rPr>
            </w:pPr>
            <w:r>
              <w:rPr>
                <w:rFonts w:ascii="Times New Roman" w:hAnsi="Times New Roman" w:cs="Times New Roman"/>
                <w:color w:val="#000000"/>
                <w:sz w:val="24"/>
                <w:szCs w:val="24"/>
              </w:rPr>
              <w:t> Реализуются внутренних и внешних суверенных потребностей государства в обеспечении национальной безопасности через стратегические национальные приоритеты.</w:t>
            </w:r>
          </w:p>
          <w:p>
            <w:pPr>
              <w:jc w:val="both"/>
              <w:spacing w:after="0" w:line="240" w:lineRule="auto"/>
              <w:rPr>
                <w:sz w:val="24"/>
                <w:szCs w:val="24"/>
              </w:rPr>
            </w:pPr>
            <w:r>
              <w:rPr>
                <w:rFonts w:ascii="Times New Roman" w:hAnsi="Times New Roman" w:cs="Times New Roman"/>
                <w:color w:val="#000000"/>
                <w:sz w:val="24"/>
                <w:szCs w:val="24"/>
              </w:rPr>
              <w:t> Национальная оборона, государственная и общественная безопасность как  основные приоритеты национальной безопасности Российской Федерации. Достижение устойчивого развития через: повышение качества жизни российских граждан путем гарантирования личной безопасности, а также высоких стандартов жизнеобеспечения; экономический рост, который достигается прежде всего путем развития национальной инновационной системы и инвестиций в человеческий капитал; 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 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 стратегическая стабильность и равноправное стратегическое партнерство, которые укрепляются на основе активного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участия России в развитии многополярной модели мироустройства.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обеспечения национальной безопасности Росси</w:t>
            </w:r>
          </w:p>
        </w:tc>
      </w:tr>
      <w:tr>
        <w:trPr>
          <w:trHeight w:hRule="exact" w:val="14802.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Поддержание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 - основное содержание обеспечения национальной безопасности. Зависимость состояния  национальной безопасности Российской Федерации от экономического потенциала страны и эффективности функционирования системы обеспечения национальной безопасности.</w:t>
            </w:r>
          </w:p>
          <w:p>
            <w:pPr>
              <w:jc w:val="both"/>
              <w:spacing w:after="0" w:line="240" w:lineRule="auto"/>
              <w:rPr>
                <w:sz w:val="24"/>
                <w:szCs w:val="24"/>
              </w:rPr>
            </w:pPr>
            <w:r>
              <w:rPr>
                <w:rFonts w:ascii="Times New Roman" w:hAnsi="Times New Roman" w:cs="Times New Roman"/>
                <w:color w:val="#000000"/>
                <w:sz w:val="24"/>
                <w:szCs w:val="24"/>
              </w:rPr>
              <w:t> Национальная оборона. Стратегические цели совершенствования национальной обороны и военная безопасность. Государственная политика Российской Федерации в области национальной обороны и военного строительства, в том числе в рамках Союзного государства.</w:t>
            </w:r>
          </w:p>
          <w:p>
            <w:pPr>
              <w:jc w:val="both"/>
              <w:spacing w:after="0" w:line="240" w:lineRule="auto"/>
              <w:rPr>
                <w:sz w:val="24"/>
                <w:szCs w:val="24"/>
              </w:rPr>
            </w:pPr>
            <w:r>
              <w:rPr>
                <w:rFonts w:ascii="Times New Roman" w:hAnsi="Times New Roman" w:cs="Times New Roman"/>
                <w:color w:val="#000000"/>
                <w:sz w:val="24"/>
                <w:szCs w:val="24"/>
              </w:rPr>
              <w:t> Государственная и общественная безопасность.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 как  стратегические цели обеспечения национальной безопасности в сфере государственной и общественной безопасности.</w:t>
            </w:r>
          </w:p>
          <w:p>
            <w:pPr>
              <w:jc w:val="both"/>
              <w:spacing w:after="0" w:line="240" w:lineRule="auto"/>
              <w:rPr>
                <w:sz w:val="24"/>
                <w:szCs w:val="24"/>
              </w:rPr>
            </w:pPr>
            <w:r>
              <w:rPr>
                <w:rFonts w:ascii="Times New Roman" w:hAnsi="Times New Roman" w:cs="Times New Roman"/>
                <w:color w:val="#000000"/>
                <w:sz w:val="24"/>
                <w:szCs w:val="24"/>
              </w:rPr>
              <w:t> Повышение качества жизни российских граждан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 как стратегическая цель обеспечения национальной безопасности. Гарантированность повышения качества жизни российских граждан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pPr>
              <w:jc w:val="both"/>
              <w:spacing w:after="0" w:line="240" w:lineRule="auto"/>
              <w:rPr>
                <w:sz w:val="24"/>
                <w:szCs w:val="24"/>
              </w:rPr>
            </w:pPr>
            <w:r>
              <w:rPr>
                <w:rFonts w:ascii="Times New Roman" w:hAnsi="Times New Roman" w:cs="Times New Roman"/>
                <w:color w:val="#000000"/>
                <w:sz w:val="24"/>
                <w:szCs w:val="24"/>
              </w:rPr>
              <w:t> Продовольственная безопасность и гарантированное снабжение населения высококачественными и доступными лекарственными препаратами как направление обеспечения национальной безопасности.</w:t>
            </w:r>
          </w:p>
          <w:p>
            <w:pPr>
              <w:jc w:val="both"/>
              <w:spacing w:after="0" w:line="240" w:lineRule="auto"/>
              <w:rPr>
                <w:sz w:val="24"/>
                <w:szCs w:val="24"/>
              </w:rPr>
            </w:pPr>
            <w:r>
              <w:rPr>
                <w:rFonts w:ascii="Times New Roman" w:hAnsi="Times New Roman" w:cs="Times New Roman"/>
                <w:color w:val="#000000"/>
                <w:sz w:val="24"/>
                <w:szCs w:val="24"/>
              </w:rPr>
              <w:t> Экономический рост. Вхождение России в среднесрочной перспективе в число пяти стран -лидеров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 как стратегическая цель обеспечения национальной безопасности. Развитие национальной инновационной системы, повышение производительности труда, освоение новых ресурсных источников, модернизация приоритетных секторов национальной экономики, совершенствование банковской системы, финансового сектора услуг и межбюджетных отношений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Наука, технологии и образование. Развитие государственных научных и научно- 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 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 как стратегическая цель обеспечения национальной безопасности.</w:t>
            </w:r>
          </w:p>
          <w:p>
            <w:pPr>
              <w:jc w:val="both"/>
              <w:spacing w:after="0" w:line="240" w:lineRule="auto"/>
              <w:rPr>
                <w:sz w:val="24"/>
                <w:szCs w:val="24"/>
              </w:rPr>
            </w:pPr>
            <w:r>
              <w:rPr>
                <w:rFonts w:ascii="Times New Roman" w:hAnsi="Times New Roman" w:cs="Times New Roman"/>
                <w:color w:val="#000000"/>
                <w:sz w:val="24"/>
                <w:szCs w:val="24"/>
              </w:rPr>
              <w:t> Здравоохранение. Увеличение продолжительности жизни, снижение инвалидности и смертности; совершенствование профилактики и оказания своевременной квалифицированной первичной медико-санитарной и высокотехнологичной медицинской помощи; совершенствование стандартов медицинской помощи, а также контроля качества, эффективности и безопасности лекарственных средств как стратегическая цель обеспечения национальной безопасности.</w:t>
            </w:r>
          </w:p>
          <w:p>
            <w:pPr>
              <w:jc w:val="both"/>
              <w:spacing w:after="0" w:line="240" w:lineRule="auto"/>
              <w:rPr>
                <w:sz w:val="24"/>
                <w:szCs w:val="24"/>
              </w:rPr>
            </w:pPr>
            <w:r>
              <w:rPr>
                <w:rFonts w:ascii="Times New Roman" w:hAnsi="Times New Roman" w:cs="Times New Roman"/>
                <w:color w:val="#000000"/>
                <w:sz w:val="24"/>
                <w:szCs w:val="24"/>
              </w:rPr>
              <w:t> Культура. 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 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внешкольного художественного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содействие развитию культурного потенциала регионов Российской Федерации и поддержка региональных инициатив в сфере культуры как стратегическая цель обеспечения национальной безопасности.</w:t>
            </w:r>
          </w:p>
          <w:p>
            <w:pPr>
              <w:jc w:val="both"/>
              <w:spacing w:after="0" w:line="240" w:lineRule="auto"/>
              <w:rPr>
                <w:sz w:val="24"/>
                <w:szCs w:val="24"/>
              </w:rPr>
            </w:pPr>
            <w:r>
              <w:rPr>
                <w:rFonts w:ascii="Times New Roman" w:hAnsi="Times New Roman" w:cs="Times New Roman"/>
                <w:color w:val="#000000"/>
                <w:sz w:val="24"/>
                <w:szCs w:val="24"/>
              </w:rPr>
              <w:t> Экология живых систем и рациональное природопользование. Сохранение окружающей природной среды и обеспечение ее защиты; ликвидация экологических последствий хозяйственной деятельности в условиях возрастающей экономической активности и глобальных изменений климата как стратегическая цель обеспечения национальной безопасности.</w:t>
            </w:r>
          </w:p>
          <w:p>
            <w:pPr>
              <w:jc w:val="both"/>
              <w:spacing w:after="0" w:line="240" w:lineRule="auto"/>
              <w:rPr>
                <w:sz w:val="24"/>
                <w:szCs w:val="24"/>
              </w:rPr>
            </w:pPr>
            <w:r>
              <w:rPr>
                <w:rFonts w:ascii="Times New Roman" w:hAnsi="Times New Roman" w:cs="Times New Roman"/>
                <w:color w:val="#000000"/>
                <w:sz w:val="24"/>
                <w:szCs w:val="24"/>
              </w:rPr>
              <w:t> Стратегическая стабильность и равноправное стратегическое партнерство. Активная внешняя политика и формирование благоприятных условий для устойчивого развития России на долгосрочную перспективу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pPr>
              <w:jc w:val="both"/>
              <w:spacing w:after="0" w:line="240" w:lineRule="auto"/>
              <w:rPr>
                <w:sz w:val="24"/>
                <w:szCs w:val="24"/>
              </w:rPr>
            </w:pPr>
            <w:r>
              <w:rPr>
                <w:rFonts w:ascii="Times New Roman" w:hAnsi="Times New Roman" w:cs="Times New Roman"/>
                <w:color w:val="#000000"/>
                <w:sz w:val="24"/>
                <w:szCs w:val="24"/>
              </w:rPr>
              <w:t> Организационные, нормативные правовые и информационные основы реализации Стратегии национальной безопасности России. Основные характеристики состояния национальной безопасности:</w:t>
            </w:r>
          </w:p>
          <w:p>
            <w:pPr>
              <w:jc w:val="both"/>
              <w:spacing w:after="0" w:line="240" w:lineRule="auto"/>
              <w:rPr>
                <w:sz w:val="24"/>
                <w:szCs w:val="24"/>
              </w:rPr>
            </w:pPr>
            <w:r>
              <w:rPr>
                <w:rFonts w:ascii="Times New Roman" w:hAnsi="Times New Roman" w:cs="Times New Roman"/>
                <w:color w:val="#000000"/>
                <w:sz w:val="24"/>
                <w:szCs w:val="24"/>
              </w:rPr>
              <w:t> уровень безработицы (доля от экономически активного населения); децильный коэффициент (соотношение доходов 10% наиболее и 10% наименее обеспеченного населения); уровень роста потребительских цен; уровень государственного внешнего и внутреннего долга в процентном отношении от валового внутреннего продукта; уровень обеспеченности ресурсами здравоохранения, культуры, образования и науки в процентном отношении от валового внутреннего продукта; уровень ежегодного обновления вооружения, военной и специальной техники; уровень обеспеченности военными и инженерно-техническими кадрами.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Государственная и общественная безопасность</w:t>
            </w:r>
          </w:p>
        </w:tc>
      </w:tr>
      <w:tr>
        <w:trPr>
          <w:trHeight w:hRule="exact" w:val="8581.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положения региональной политики в Российской Федерации. Под региональной политикой в Российской Федерации понимается система целей и задач органов государственной власти по управлению политическим, экономическим и социальным развитием регионов страны, а также механизм их реализации. Основные цели региональной политики в Российской Федерации: обеспечение экономических, социальных, правовых и организационных основ федерализма в Российской Федерации, создание единого экономического пространства; обеспечение единых минимальных социальных стандартов и равной социальной защиты, гарантирование социальных прав граждан, установленных Конституцией Российской Федерации, независимо от экономических возможностей регионов; выравнивание условий социально- экономического развития регионов; предотвращение загрязнения окружающей среды, а также ликвидация последствий ее загрязнения, комплексная экологическая защита регионов; приоритетное развитие регионов, имеющих особо важное стратегическое значение; максимальное использование природно-климатических особенностей регионов; становление и обеспечение гарантий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Концепция государственной национальной политики Российской Федерации. Российская Федерация - одно из крупнейших в мире многонациональных государств, где проживает более ста народов, каждый из которых обладает уникальными особенностями материальной и духовной культуры. Преобладающее большинство народов страны на протяжении веков сложились как этнические общности на территории России, и в этом смысле они являются коренными народами, сыгравшими историческую роль в формировании российской государственности. Благодаря объединяющей роли русского народа на территории России сохранились уникальное единство и многообразие, духовная общность и союз различных народов. Основными принципами государственной национальной политики в Российской Федерации являются: равенство прав и свобод человека и гражданина независимо от его расы, национальности, языка, отношения к религии, принадлежности к социальным группам и общественным объединениям; запрещение любых форм ограничения прав граждан по признакам социальной, расовой, национальной, языковой или религиозной принадлежности; сохранение исторически сложившейся целостности Российской Федерации; равноправие всех субъектов Российской Федерации во взаимоотношениях с федеральными органами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государственной власти; гарантия прав коренных малочисленных народов в соответствии с Конституцией Российской Федерации, общепризнанными принципами и нормами международного права и международными договорами Российской Федерации; право каждого гражданина определять и указывать свою национальную принадлежность без всякого принуждения; содействие развитию национальных культур и языков народов Российской Федерации; своевременное и мирное разрешение противоречий и конфликтов; запрещение деятельности, направленной на подрыв безопасности государства, возбуждение социальной, расовой, национальной и религиозной розни, ненависти либо вражды; защита прав и интересов граждан Российской Федерации за ее пределами, поддержка соотечественников, проживающих в зарубежных странах, в сохранении и развитии родного языка, культуры и национальных традиций, в укреплении их связей с Родиной в соответствии с нормами международного права.</w:t>
            </w:r>
          </w:p>
          <w:p>
            <w:pPr>
              <w:jc w:val="both"/>
              <w:spacing w:after="0" w:line="240" w:lineRule="auto"/>
              <w:rPr>
                <w:sz w:val="24"/>
                <w:szCs w:val="24"/>
              </w:rPr>
            </w:pPr>
            <w:r>
              <w:rPr>
                <w:rFonts w:ascii="Times New Roman" w:hAnsi="Times New Roman" w:cs="Times New Roman"/>
                <w:color w:val="#000000"/>
                <w:sz w:val="24"/>
                <w:szCs w:val="24"/>
              </w:rPr>
              <w:t> Основы пограничной политики Российской Федерации. Пограничная политика Российской Федерации направлена на обеспечение суверенитета, неприкосновенности и целостности территории, реализацию и защиту национальных интересов и безопасности Российской Федерации в ее пограничном пространстве. Основные субъекты пограничной политики Российской Федерации - федеральные органы государственной власти, органы государственной власти субъектов Российской Федерации, органы местного самоуправления, общественные объединения, организации и граждане. Основные объекты пограничной политики Российской Федерации - государственная граница Российской Федерации, национальные интересы России в ее пограничном пространстве, а также на внешних границах государств - участников СНГ. Цель пограничной политики Российской Федерации - реализация и защита национальных интересов России, обеспечение безопасности личности, общества и государства в пограничном пространстве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Концепция приграничного сотрудничества в Российской Федерации. Под приграничным сотрудничеством в Российской Федерации понимаются согласованные действия федеральных органов исполнительной власти, органов исполнительной власти субъектов Российской Федерации, органов местного самоуправления, направленные на укрепление взаимодействия Российской Федерации и сопредельных государств в решении вопросов устойчивого развития приграничных территорий Российской Федерации и сопредельных государств, повышения благосостояния населения приграничных территорий Российской Федерации и сопредельных государств, укрепления дружбы и добрососедства с этими государствами.</w:t>
            </w:r>
          </w:p>
          <w:p>
            <w:pPr>
              <w:jc w:val="both"/>
              <w:spacing w:after="0" w:line="240" w:lineRule="auto"/>
              <w:rPr>
                <w:sz w:val="24"/>
                <w:szCs w:val="24"/>
              </w:rPr>
            </w:pPr>
            <w:r>
              <w:rPr>
                <w:rFonts w:ascii="Times New Roman" w:hAnsi="Times New Roman" w:cs="Times New Roman"/>
                <w:color w:val="#000000"/>
                <w:sz w:val="24"/>
                <w:szCs w:val="24"/>
              </w:rPr>
              <w:t> Антитеррористическая деятельность. Федеральный закон "О борьбе с терроризмом". Цели борьбы с терроризмом:  защиты личности, общества и государства от терроризма; предупреждения, выявления, пресечения террористической деятельности и минимизации ее последствий; выявления и устранения причин и условий, способствующих осуществлению террористической деятельности. Федеральный закон "О противодействии экстремистской деятельности". Основные направления противодействия экстремистской деятельности: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выявление, предупреждение и пресечение экстремистской деятельности общественных и религиозных объединений, иных организаций, физических лиц. Федеральный закон "О противодействии легализации (отмыванию) доходов, полученных преступным путем, и финансированию терроризма"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Информационная безопасность</w:t>
            </w:r>
          </w:p>
        </w:tc>
      </w:tr>
      <w:tr>
        <w:trPr>
          <w:trHeight w:hRule="exact" w:val="2360.9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Доктрина информационной безопасности Российской Федерации. Информационная безопасность Российской Федерации как состояние защищенности ее национальных интересов в информационной сфере, определяющихся совокупностью сбалансированных интересов личности,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Стратегия развития информационного общества в Российской Федерации. Целью формирования и развития информационного общества в Российской Федерации является повышение качества жизни граждан, обеспечение конкурентоспособности России, развитие экономической, социально-политической, культурной и духовной сфер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общества, совершенствование системы государственного управления на основе использования информационных и телекоммуникационных технологий.  Основные задачи: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повышение качества образования, медицинского обслуживания, социальной защиты населения на основе развития и использования информационных и телекоммуникационных технологий; совершенствование системы государственных гарантий конституционных прав человека и гражданина в информационной сфере; развитие экономики Российской Федерации на основе использования информационных и телекоммуникационных технологий;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развитие науки, технологий и техники, подготовка квалифицированных кадров в сфере информационных и телекоммуникационных технологий; сохранение культуры многонационального народа Российской Федерации, укрепление нравственных и патриотических принципов в общественном сознании, развитие системы культурного и гуманитарного просвещения; противодействие использованию потенциала информационных и телекоммуникационных технологий в целях угрозы национальным интересам России.</w:t>
            </w:r>
          </w:p>
          <w:p>
            <w:pPr>
              <w:jc w:val="both"/>
              <w:spacing w:after="0" w:line="240" w:lineRule="auto"/>
              <w:rPr>
                <w:sz w:val="24"/>
                <w:szCs w:val="24"/>
              </w:rPr>
            </w:pPr>
            <w:r>
              <w:rPr>
                <w:rFonts w:ascii="Times New Roman" w:hAnsi="Times New Roman" w:cs="Times New Roman"/>
                <w:color w:val="#000000"/>
                <w:sz w:val="24"/>
                <w:szCs w:val="24"/>
              </w:rPr>
              <w:t> Приоритетные проблемы научных исследований в области обеспечения информационной безопасности Российской Федерации. Гуманитарные проблемы обеспечения информационной безопасности Российской Федерации. Научно-технические проблемы обеспечения информационной безопасности Российской Федерации (физико- математические, технические). Проблемы кадрового обеспечения информационной безопасности Российской Федерации.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Экономическая и экологическая безопасность</w:t>
            </w:r>
          </w:p>
        </w:tc>
      </w:tr>
      <w:tr>
        <w:trPr>
          <w:trHeight w:hRule="exact" w:val="8040.6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экономической безопасности Российской Федерации. Объектами экономической безопасности Российской Федерации являются личность, общество, государство и основные элементы экономической системы, включая систему институциональных отношений при государственном регулировании экономической деятельности. Государственная стратегия включает:  Характеристику внешних и внутренних угроз экономической безопасности Российской Федерации как совокупности условий и факторов, создающих опасность для жизненно важных экономических интересов личности, общества и государства; определение и мониторинг факторов, подрывающих устойчивость социально-экономической системы государства, на краткосрочную и среднесрочную (три-пять лет) перспективу.  Определение критериев и параметров, характеризующих национальные интересы в области экономики и отвечающих требованиям экономической безопасности Российской Федерации. Формирование экономической политики, институциональных преобразований и необходимых механизмов, устраняющих или смягчающих воздействие факторов, подрывающих устойчивость национальной экономики. Реализация Государственной стратегии осуществляется через систему конкретных мер, реализуемых на основе качественных индикаторов и количественных показателей - макроэкономических, демографических, внешнеэкономических, экологических, технологических и других.</w:t>
            </w:r>
          </w:p>
          <w:p>
            <w:pPr>
              <w:jc w:val="both"/>
              <w:spacing w:after="0" w:line="240" w:lineRule="auto"/>
              <w:rPr>
                <w:sz w:val="24"/>
                <w:szCs w:val="24"/>
              </w:rPr>
            </w:pPr>
            <w:r>
              <w:rPr>
                <w:rFonts w:ascii="Times New Roman" w:hAnsi="Times New Roman" w:cs="Times New Roman"/>
                <w:color w:val="#000000"/>
                <w:sz w:val="24"/>
                <w:szCs w:val="24"/>
              </w:rPr>
              <w:t> Экологическая доктрина Российской Федерации.  Ключевая роль Росси в поддержании глобальных функций биосферы, так как на ее обширных территориях, занятых различными природными экосистемами, представлена значительная часть биоразнообразия Земли. Масштабы природно-ресурсного, интеллектуального и экономического потенциала Российской Федерации обусловливают важную роль России в решении глобальных и региональных экологических проблем. К числу основных факторов деградации природной среды на мировом уровне относятся: рост потребления природных ресурсов при сокращении их запасов; увеличение численности населения планеты при сокращении территорий, пригодных для проживания людей; деградация основных компонентов биосферы, включая сокращение биологического разнообразия, связанное с этим снижение способности природы к саморегуляции и как следствие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невозможность существования человеческой цивилизации; возможные изменения климата и истощение озонового слоя Земли; возрастание экологического ущерба от стихийных бедствий и техногенных катастроф; недостаточный для перехода к устойчивому развитию человеческой цивилизации уровень координации действий мирового сообщества в области решения экологических проблем и регулирования процессов глобализации; продолжающиеся военные конфликты и террористическая деятельность.</w:t>
            </w:r>
          </w:p>
          <w:p>
            <w:pPr>
              <w:jc w:val="both"/>
              <w:spacing w:after="0" w:line="240" w:lineRule="auto"/>
              <w:rPr>
                <w:sz w:val="24"/>
                <w:szCs w:val="24"/>
              </w:rPr>
            </w:pPr>
            <w:r>
              <w:rPr>
                <w:rFonts w:ascii="Times New Roman" w:hAnsi="Times New Roman" w:cs="Times New Roman"/>
                <w:color w:val="#000000"/>
                <w:sz w:val="24"/>
                <w:szCs w:val="24"/>
              </w:rPr>
              <w:t> Основы политики Российской Федерации в области развития науки и технологий. Целью государственной политики в области развития науки и технологий является переход к инновационному пути развития страны на основе избранных приоритетов.  Важнейшими направлениями государственной политики в области развития науки и технологий: развитие фундаментальной науки, важнейших прикладных исследований и разработок; совершенствование государственного регулирования в области развития науки и технологий; формирование национальной инновационной системы; повышение эффективности использования результатов научной и научно-технической деятельности; сохранение и развитие кадрового потенциала научно-технического комплекса; интеграция науки и образования; развитие международного научно-технического сотрудничества.</w:t>
            </w:r>
          </w:p>
          <w:p>
            <w:pPr>
              <w:jc w:val="both"/>
              <w:spacing w:after="0" w:line="240" w:lineRule="auto"/>
              <w:rPr>
                <w:sz w:val="24"/>
                <w:szCs w:val="24"/>
              </w:rPr>
            </w:pPr>
            <w:r>
              <w:rPr>
                <w:rFonts w:ascii="Times New Roman" w:hAnsi="Times New Roman" w:cs="Times New Roman"/>
                <w:color w:val="#000000"/>
                <w:sz w:val="24"/>
                <w:szCs w:val="24"/>
              </w:rPr>
              <w:t> Основы государственной политики Российской Федерации в Арктике. Арктика - северная область Земли, включающая глубоководный Арктический бассейн, мелководные окраинные моря с островами и прилегающими частями материковой суши Европы, Азии и Северной Америки. В пределах Арктики расположены пять приарктических государств - Россия, Канада, Соединенные Штаты Америки, Норвегия и Дания, которые обладают исключительной экономической зоной и континентальным шельфом в Северном Ледовитом океане. Основными национальными интересами Российской Федерации в Арктике являются: а) использование Арктической зоны Российской Федерации в качестве стратегической ресурсной базы Российской Федерации, обеспечивающей решение задач социально-экономического развития страны; сохранение Арктики в качестве зоны мира и сотрудничества; сбережение уникальных экологических систем Арктики; использование Северного морского пути в качестве национальной единой транспортной коммуникации Российской Федерации в Арктике.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Военная и оборонно-промышленная безопасность</w:t>
            </w:r>
          </w:p>
        </w:tc>
      </w:tr>
      <w:tr>
        <w:trPr>
          <w:trHeight w:hRule="exact" w:val="6688.3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Военная доктрина Российской Федерации как совокупность официальных взглядов (установок), определяющих военно-политические, военно-стратегические и военно- экономические основы обеспечения военной безопасности Российской Федерации. Оборонительный характер военной доктрины Российской Федерации. Военно- политические, военно-стратегические и военно-экономические основы военной безопасности. Характер современных войн (вооруженных конфликтов) определяется их военно-политическими целями, средствами достижения этих целей и масштабами военных действий. Военная доктрина о современной войне (вооруженном конфликте). Война может быть по военно-политическим целям - справедливой (не противоречащей Уставу ООН, основополагающим нормам и принципам международного права, ведущейся в порядке самообороны стороной, подвергшейся агрессии); несправедливой (противоречащей Уставу ООН, основополагающим нормам и принципам международного права, подпадающей под определение агрессии и ведущейся стороной, предпринявшей вооруженное нападение); по применяемым средствам - с применением ядерного и других видов оружия массового уничтожения; с применением только обычных средств поражения; по масштабам - локальной, региональной, крупномасштабной. Основные общие черты современной войны: влияние на все сферы жизнедеятельности человечества; коалиционный характер; широкое использование непрямых, неконтактных и других (в том числе нетрадиционных) форм и способов действий, дальнего огневого и электронного поражения; активное информационное противоборство, дезориентация общественного мнения в отдельных государствах и мирового сообщества в целом; стремление сторон к дезорганизации системы государственного и военного управления; применение новейших высокоэффективных (в том числе основанных на новых физических принципах) систем вооружения и военной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техники; маневренные действия войск (сил) на разрозненных направлениях с широким применением аэромобильных сил, десантов и войск специального назначения; поражение войск (сил), объектов тыла, экономики, коммуникаций на всей территории каждой из противоборствующих сторон; проведение воздушных кампаний и операций; катастрофические последствия поражения (разрушения) предприятий энергетики (прежде всего атомной), химических и других опасных производств, инфраструктуры, коммуникаций, объектов жизнеобеспечения; высокая вероятность вовлечения в войну новых государств, эскалации вооруженной борьбы, расширения масштабов и спектра применяемых средств, включая оружие массового уничтожения; участие в войне наряду с регулярными нерегулярных вооруженных формирований.</w:t>
            </w:r>
          </w:p>
          <w:p>
            <w:pPr>
              <w:jc w:val="both"/>
              <w:spacing w:after="0" w:line="240" w:lineRule="auto"/>
              <w:rPr>
                <w:sz w:val="24"/>
                <w:szCs w:val="24"/>
              </w:rPr>
            </w:pPr>
            <w:r>
              <w:rPr>
                <w:rFonts w:ascii="Times New Roman" w:hAnsi="Times New Roman" w:cs="Times New Roman"/>
                <w:color w:val="#000000"/>
                <w:sz w:val="24"/>
                <w:szCs w:val="24"/>
              </w:rPr>
              <w:t> Морская доктрина Российской Федерации на период до 2020 года. Освоение пространств и ресурсов Мирового океана – одно из главных направлений развития мировой цивилизации в третьем тысячелетии. Морская доктрина как основополагающий документ, определяющий государственную политику Российской Федерации в области морской деятельности – национальную морскую политику Российской Федерации. Морская деятельность - это деятельность Российской Федерации в области изучения, освоения и использования Мирового океана в интересах безопасности, устойчивого экономического и социального развития государства. Основные цели национальной морской политики: сохранение суверенитета во внутренних морских водах, территориальном море, а также в воздушном пространстве над ними, на дне и в недрах; реализация юрисдикции и защита суверенных прав в исключительной экономической зоне на разведку, разработку и сохранение природных ресурсов, как живых, так и неживых, находящихся на дне, в его недрах и в покрывающих водах, управление этими ресурсами, производство энергии путем использования воды, течений и ветра, создание и использование искусственных островов, установок и сооружений, морских научных исследований и сохранение морской среды; реализация и защита суверенных прав на континентальном шельфе Российской Федерации по разведке и разработке его ресурсов; реализация и защита свободы открытого моря, включающей свободу судоходства, полетов, рыболовства, научных исследований, свободу прокладывать подводные кабели и трубопроводы; защита территории Российской Федерации с морских направлений, защита и охрана Государственной границы Российской Федерации на море и в воздушном пространстве над ним.</w:t>
            </w:r>
          </w:p>
          <w:p>
            <w:pPr>
              <w:jc w:val="both"/>
              <w:spacing w:after="0" w:line="240" w:lineRule="auto"/>
              <w:rPr>
                <w:sz w:val="24"/>
                <w:szCs w:val="24"/>
              </w:rPr>
            </w:pPr>
            <w:r>
              <w:rPr>
                <w:rFonts w:ascii="Times New Roman" w:hAnsi="Times New Roman" w:cs="Times New Roman"/>
                <w:color w:val="#000000"/>
                <w:sz w:val="24"/>
                <w:szCs w:val="24"/>
              </w:rPr>
              <w:t> Основы государственной политики в области обеспечения химической и биологической безопасности Российской Федерации. Необходимость повышения уровня химической и биологической безопасности обусловлена следующими факторами: нарастающим количеством опасных объектов с близкими к предельным или полностью исчерпанными техническими и технологическими ресурсами; наличием накопителей токсичных производственных отходов, территорий (акваторий), подвергшихся техногенным загрязнениям в процессе хозяйственной деятельности предприятий и организаций промышленности (в том числе при уничтожении химического оружия), а также естественных резервуаров патогенных микроорганизмов наряду с отсутствием в большинстве регионов предприятий по переработке (утилизации) опасных химических и биологических материалов; снижением общего уровня профессиональной подготовки технического и обслуживающего персонала, нарушениями правил и порядка обеспечения физической защиты, хранения, обращения и утилизации опасных объектов и материалов; отступлением от технических и технологических норм при производстве специализированного оборудования, технических систем (средств), а также от требований и условий, предусмотренных проектно-монтажной документацией, при строительстве (модернизации) опасных объектов; активизацией террористических проявлений в отношении опасных объектов; возрастанием вероятности экологических катастроф, связанным с широкомасштабным использованием экологически несовершенных в отношении обеспечения химической и биологической безопасности технологий в промышленности, сельском хозяйстве, энергетике, на транспорте и в жилищно- коммунальном комплексе; недостаточно эффективным государственным управлением и регулированием в области обеспечения безопасности населения, производственной и социальной инфраструктуры и экологической системы в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нарастания угроз техногенного, природного и террористического характера; ослаблением государственных функций надзора и технического регулирования в области обеспечения химической и биологической безопасности, в том числе в процессе приватизации (смены собственника) опасных объектов; положениями международных договоров и соглашений, участницей которых является Российская Федерация, в области обеспечения химической и биологической безопасности.</w:t>
            </w:r>
          </w:p>
          <w:p>
            <w:pPr>
              <w:jc w:val="both"/>
              <w:spacing w:after="0" w:line="240" w:lineRule="auto"/>
              <w:rPr>
                <w:sz w:val="24"/>
                <w:szCs w:val="24"/>
              </w:rPr>
            </w:pPr>
            <w:r>
              <w:rPr>
                <w:rFonts w:ascii="Times New Roman" w:hAnsi="Times New Roman" w:cs="Times New Roman"/>
                <w:color w:val="#000000"/>
                <w:sz w:val="24"/>
                <w:szCs w:val="24"/>
              </w:rPr>
              <w:t> Основы государственной политики в области обеспечения ядерной и радиационной безопасности Российской Федерации. Чрезвычайные ситуации, связанные с ядерно и радиационно опасными объектами (включая ядерное оружие и его компоненты), ядерными материалами, радиоактивными веществами и отходами, источниками ионизирующих излучений и имеющие долговременные негативные последствия, представляют серьезную угрозу национальной безопасности, социально-экономическому развитию Российской Федерации. 6. Основными факторами, определяющими государственную политику в области обеспечения ядерной и радиационной безопасности, являются: значительное увеличение в последние годы на территории Российской Федерации ядерно и радиационно опасных объектов и материалов, предназначенных для ликвидации и утилизации и не используемых в интересах обороны и экономики страны; необходимость переработки большого количества ядерных материалов, облученных тепловыделяющих сборок ядерных реакторов, радиоактивных отходов, накопленных в результате создания ядерного оружия и производства ядерных оружейных материалов, функционирования предприятий атомной энергетики и промышленности, эксплуатации подводных лодок, надводных кораблей и судов с ядерными энергетическими установками, а также в результате иных видов деятельности в области использования атомной энергии в Российской Федерации; усиление угроз со стороны радикальных террористических организаций, в том числе международных, в отношении ядерно и радиационно опасных объектов и материалов; физическое старение ядерно и радиационно опасных объектов, а также систем, комплексов и средств физической и противопожарной защиты и охраны таких объектов (далее – системы защиты); необходимость реабилитации территорий Российской Федерации, на которых сложилась неблагополучная радиационная обстановка в результате несовершенства ядерных технологий на первых этапах деятельности по использованию атомной энергии, имевших место аварий на объектах использования атомной энергии,  испытаний ядерного оружия и воздействия природных источников ионизирующих излучений при осуществлении деятельности в нефтегазовом комплексе, топливно-энергетическом комплексе, горнодобывающей промышленности и строительной индустрии; существенное увеличение масштабов международного сотрудничества в области ядерной и радиационной безопасности, необходимость повышения эффективности этого сотрудничества; недостаточность финансовых средств, выделяемых на решение проблем в области ядерной и радиационной безопасности.</w:t>
            </w:r>
          </w:p>
          <w:p>
            <w:pPr>
              <w:jc w:val="both"/>
              <w:spacing w:after="0" w:line="240" w:lineRule="auto"/>
              <w:rPr>
                <w:sz w:val="24"/>
                <w:szCs w:val="24"/>
              </w:rPr>
            </w:pPr>
            <w:r>
              <w:rPr>
                <w:rFonts w:ascii="Times New Roman" w:hAnsi="Times New Roman" w:cs="Times New Roman"/>
                <w:color w:val="#000000"/>
                <w:sz w:val="24"/>
                <w:szCs w:val="24"/>
              </w:rPr>
              <w:t> Федеральный закон "О государственном оборонном заказе". Состав оборонного заказа: научно-исследовательские и опытно-конструкторские работы по созданию, модернизации, утилизации и уничтожению выводимых из эксплуатации вооружения и военной техники; научно-исследовательские и опытно-конструкторские работы по развитию исследовательской, проектно-конструкторской и производственно- технологической базы организаций в целях обеспечения выполнения оборонного заказа, а также повышения мобилизационной подготовки экономики Российской Федерации; серийное производство и поставки вооружения и военной техники, а также комплектующих изделий и материалов; работы по ремонту и модернизации вооружения и военной техники, гарантийному и авторскому надзору за их состоянием, а также по утилизации и уничтожению выводимых из эксплуатации вооружения и военной техники; работы в области военно-технического сотрудничества Российской Федерации с иностранными государствами в соответствии с международными договорами Российской Федерации; работы по мобилизационной подготовке экономики Российской Федерации; поставки продукции (работ, услуг) для нужд гражданской обороны; производство вещевого и военного имущества, продовольственных и непродовольственных товаров; строительство, реконструкция и техническое перевооружение объектов,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предназначенных для нужд обороны и безопасности Российской Федерации, в том числе для утилизации и уничтожения выводимых из эксплуатации вооружения и военной техники; другие работы по обеспечению обороноспособности и безопасности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Федеральный закон "О военно-техническом сотрудничестве Российской Федерации с иностранными государствами". Военно-техническое сотрудничество как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 Продукция военного назначения - вооружение, военная техника, работы, услуги, результаты интеллектуальной деятельности, в том числе исключительные права на них (интеллектуальная собственность) и информация в военно-технической области. Основными целями военно- технического сотрудничества Российской Федерации с иностранными государствами: укрепление военно-политических позиций Российской Федерации в различных регионах мира; поддержание на необходимом уровне экспортного потенциала Российской Федерации в области обычных вооружений и военной техники; развитие научно- технической и экспериментальной базы оборонных отраслей промышленности, их научно -исследовательских и опытно-конструкторских учреждений и организаций; получение валютных средств для государственных нужд, развития военного производства, конверсии, уничтожения (утилизации) вооружения и военной техники и структурной перестройки предприятий оборонных отраслей промышленности; обеспечение социальной защиты персонала организаций, разрабатывающих и производящих вооружение, военные, специальные технику и имущество.</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характеристика национальной безопасности и основные политико- правовые документы обеспечения национальной безопасности России.</w:t>
            </w:r>
          </w:p>
        </w:tc>
      </w:tr>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общую характеристику национальной безопасности и основные политико- правовые документы обеспечения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Государственная стратегия экономической безопасности Российской Федерации (Основные положения); Экологическая доктрина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Основы государственной политики Российской Федерации в Арктике на период до 2020 года и дальнейшую перспективу);</w:t>
            </w:r>
          </w:p>
          <w:p>
            <w:pPr>
              <w:jc w:val="both"/>
              <w:spacing w:after="0" w:line="240" w:lineRule="auto"/>
              <w:rPr>
                <w:sz w:val="24"/>
                <w:szCs w:val="24"/>
              </w:rPr>
            </w:pPr>
            <w:r>
              <w:rPr>
                <w:rFonts w:ascii="Times New Roman" w:hAnsi="Times New Roman" w:cs="Times New Roman"/>
                <w:color w:val="#000000"/>
                <w:sz w:val="24"/>
                <w:szCs w:val="24"/>
              </w:rPr>
              <w:t> 3.	Государственная и общественная безопасность (Основные положения региональной политики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Концепция государственной национальной политики Российской Федерации;</w:t>
            </w:r>
          </w:p>
          <w:p>
            <w:pPr>
              <w:jc w:val="both"/>
              <w:spacing w:after="0" w:line="240" w:lineRule="auto"/>
              <w:rPr>
                <w:sz w:val="24"/>
                <w:szCs w:val="24"/>
              </w:rPr>
            </w:pPr>
            <w:r>
              <w:rPr>
                <w:rFonts w:ascii="Times New Roman" w:hAnsi="Times New Roman" w:cs="Times New Roman"/>
                <w:color w:val="#000000"/>
                <w:sz w:val="24"/>
                <w:szCs w:val="24"/>
              </w:rPr>
              <w:t> 5.	Основы пограничной политики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Концепция приграничного сотрудничества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7.	Антитеррористическая деятельность (Федеральный закон "О борьбе с терроризмом";</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Изучите Стратегию национальной безопасности РФ до 2020 года. Оформить схему «Основные направления обеспечения национальной безопасности» (в выполнении задания участвуют 2 студента).</w:t>
            </w:r>
          </w:p>
          <w:p>
            <w:pPr>
              <w:jc w:val="both"/>
              <w:spacing w:after="0" w:line="240" w:lineRule="auto"/>
              <w:rPr>
                <w:sz w:val="24"/>
                <w:szCs w:val="24"/>
              </w:rPr>
            </w:pPr>
            <w:r>
              <w:rPr>
                <w:rFonts w:ascii="Times New Roman" w:hAnsi="Times New Roman" w:cs="Times New Roman"/>
                <w:color w:val="#000000"/>
                <w:sz w:val="24"/>
                <w:szCs w:val="24"/>
              </w:rPr>
              <w:t> 2. Изучив учебную литературу, основные положения Федерального закона от 28.12.2010 г. № 390-ФЗ «О безопасности», Стратегии национальной безопасности, определите ключевые направления в деятельности государства для обеспечения национальной безопасности (данное задание выполняют 3 студента по желанию).</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Федеральный закон "О противодействии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2.	Федеральный закон "О противодействии легализации (отмыванию) доходов, полученных преступным путем, и финансированию терроризма");</w:t>
            </w:r>
          </w:p>
          <w:p>
            <w:pPr>
              <w:jc w:val="both"/>
              <w:spacing w:after="0" w:line="240" w:lineRule="auto"/>
              <w:rPr>
                <w:sz w:val="24"/>
                <w:szCs w:val="24"/>
              </w:rPr>
            </w:pPr>
            <w:r>
              <w:rPr>
                <w:rFonts w:ascii="Times New Roman" w:hAnsi="Times New Roman" w:cs="Times New Roman"/>
                <w:color w:val="#000000"/>
                <w:sz w:val="24"/>
                <w:szCs w:val="24"/>
              </w:rPr>
              <w:t> 3.	Информационная безопасность (Доктрина информационной безопасности Российской Федерации; Стратегия развития информационного общества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Приоритетные проблемы научных исследований в области обеспечения информационной безопасности Российской Федерации;</w:t>
            </w:r>
          </w:p>
          <w:p>
            <w:pPr>
              <w:jc w:val="both"/>
              <w:spacing w:after="0" w:line="240" w:lineRule="auto"/>
              <w:rPr>
                <w:sz w:val="24"/>
                <w:szCs w:val="24"/>
              </w:rPr>
            </w:pPr>
            <w:r>
              <w:rPr>
                <w:rFonts w:ascii="Times New Roman" w:hAnsi="Times New Roman" w:cs="Times New Roman"/>
                <w:color w:val="#000000"/>
                <w:sz w:val="24"/>
                <w:szCs w:val="24"/>
              </w:rPr>
              <w:t> Доклад: Место и роль Совета Безопасности РФ в политической системе России.</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вызовы глобализации и основные объекты глобальных интересов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основные вызовы глобализации и основные объекты глобальных интересов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Обострение мировой демографической ситуации и проблемы окружающей природной среды.</w:t>
            </w:r>
          </w:p>
          <w:p>
            <w:pPr>
              <w:jc w:val="both"/>
              <w:spacing w:after="0" w:line="240" w:lineRule="auto"/>
              <w:rPr>
                <w:sz w:val="24"/>
                <w:szCs w:val="24"/>
              </w:rPr>
            </w:pPr>
            <w:r>
              <w:rPr>
                <w:rFonts w:ascii="Times New Roman" w:hAnsi="Times New Roman" w:cs="Times New Roman"/>
                <w:color w:val="#000000"/>
                <w:sz w:val="24"/>
                <w:szCs w:val="24"/>
              </w:rPr>
              <w:t> Основные объекты глобальных интересов.</w:t>
            </w:r>
          </w:p>
          <w:p>
            <w:pPr>
              <w:jc w:val="both"/>
              <w:spacing w:after="0" w:line="240" w:lineRule="auto"/>
              <w:rPr>
                <w:sz w:val="24"/>
                <w:szCs w:val="24"/>
              </w:rPr>
            </w:pPr>
            <w:r>
              <w:rPr>
                <w:rFonts w:ascii="Times New Roman" w:hAnsi="Times New Roman" w:cs="Times New Roman"/>
                <w:color w:val="#000000"/>
                <w:sz w:val="24"/>
                <w:szCs w:val="24"/>
              </w:rPr>
              <w:t> Вероятность решения возникающих проблем с применением военной силы в условиях конкурентной борьбы за ресурсы.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Изучив учебную литературу и основные нормативные правовые акты, составьте схему «Классификация нормативных правовых актов, определяющих правовую основу обеспечения безопасности в РФ». (Данное задание выполняют студенты всей группы).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Возрастание риска увеличения числа государств - обладателей ядерного оружия.</w:t>
            </w:r>
          </w:p>
          <w:p>
            <w:pPr>
              <w:jc w:val="both"/>
              <w:spacing w:after="0" w:line="240" w:lineRule="auto"/>
              <w:rPr>
                <w:sz w:val="24"/>
                <w:szCs w:val="24"/>
              </w:rPr>
            </w:pPr>
            <w:r>
              <w:rPr>
                <w:rFonts w:ascii="Times New Roman" w:hAnsi="Times New Roman" w:cs="Times New Roman"/>
                <w:color w:val="#000000"/>
                <w:sz w:val="24"/>
                <w:szCs w:val="24"/>
              </w:rPr>
              <w:t> Последствия мировых финансово-экономических кризисов</w:t>
            </w:r>
          </w:p>
          <w:p>
            <w:pPr>
              <w:jc w:val="both"/>
              <w:spacing w:after="0" w:line="240" w:lineRule="auto"/>
              <w:rPr>
                <w:sz w:val="24"/>
                <w:szCs w:val="24"/>
              </w:rPr>
            </w:pPr>
            <w:r>
              <w:rPr>
                <w:rFonts w:ascii="Times New Roman" w:hAnsi="Times New Roman" w:cs="Times New Roman"/>
                <w:color w:val="#000000"/>
                <w:sz w:val="24"/>
                <w:szCs w:val="24"/>
              </w:rPr>
              <w:t> Доклад:  Основные вызовы глобализации. (15-20 мин)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Рациональность и прагматизм внешней политики как основа международной безопасности России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рациональность и прагматизм внешней политики как основа международной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Развитие отношений двустороннего и многостороннего сотрудничества с государствами - участниками Содружества Независимых Государств как приоритетное направление внешней политики России.</w:t>
            </w:r>
          </w:p>
          <w:p>
            <w:pPr>
              <w:jc w:val="both"/>
              <w:spacing w:after="0" w:line="240" w:lineRule="auto"/>
              <w:rPr>
                <w:sz w:val="24"/>
                <w:szCs w:val="24"/>
              </w:rPr>
            </w:pPr>
            <w:r>
              <w:rPr>
                <w:rFonts w:ascii="Times New Roman" w:hAnsi="Times New Roman" w:cs="Times New Roman"/>
                <w:color w:val="#000000"/>
                <w:sz w:val="24"/>
                <w:szCs w:val="24"/>
              </w:rPr>
              <w:t> 2.	Организация Договора о коллективной безопасности и Евразийского экономического сообщества,</w:t>
            </w:r>
          </w:p>
          <w:p>
            <w:pPr>
              <w:jc w:val="both"/>
              <w:spacing w:after="0" w:line="240" w:lineRule="auto"/>
              <w:rPr>
                <w:sz w:val="24"/>
                <w:szCs w:val="24"/>
              </w:rPr>
            </w:pPr>
            <w:r>
              <w:rPr>
                <w:rFonts w:ascii="Times New Roman" w:hAnsi="Times New Roman" w:cs="Times New Roman"/>
                <w:color w:val="#000000"/>
                <w:sz w:val="24"/>
                <w:szCs w:val="24"/>
              </w:rPr>
              <w:t> 3.	Шанхайская организация сотрудничества как политические инструменты интеграции и безопасности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Домашнее задание: Изучите Стратегию национальной безопасности РФ до 2020 года. Оформить схему «Основные направления обеспечения национальной безопасности в экономической сфере» (в выполнении задания участвуют 2 студента).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Обеспечение надежной и равной безопасности государств как принцип внешней политики России.(15-20 мин)</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Национальные интересы Российской Федерации и стратегические национальные приоритеты</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национальные интересы Российской Федерации и стратегические национальные приоритеты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Повышение качества жизни российских граждан. Стандарты жизнеобеспечения;</w:t>
            </w:r>
          </w:p>
          <w:p>
            <w:pPr>
              <w:jc w:val="both"/>
              <w:spacing w:after="0" w:line="240" w:lineRule="auto"/>
              <w:rPr>
                <w:sz w:val="24"/>
                <w:szCs w:val="24"/>
              </w:rPr>
            </w:pPr>
            <w:r>
              <w:rPr>
                <w:rFonts w:ascii="Times New Roman" w:hAnsi="Times New Roman" w:cs="Times New Roman"/>
                <w:color w:val="#000000"/>
                <w:sz w:val="24"/>
                <w:szCs w:val="24"/>
              </w:rPr>
              <w:t> 2.	Инновационный экономический рост</w:t>
            </w:r>
          </w:p>
          <w:p>
            <w:pPr>
              <w:jc w:val="both"/>
              <w:spacing w:after="0" w:line="240" w:lineRule="auto"/>
              <w:rPr>
                <w:sz w:val="24"/>
                <w:szCs w:val="24"/>
              </w:rPr>
            </w:pPr>
            <w:r>
              <w:rPr>
                <w:rFonts w:ascii="Times New Roman" w:hAnsi="Times New Roman" w:cs="Times New Roman"/>
                <w:color w:val="#000000"/>
                <w:sz w:val="24"/>
                <w:szCs w:val="24"/>
              </w:rPr>
              <w:t> 3.	Укрепление роли государства и совершенствование государственно-частного партнерства</w:t>
            </w:r>
          </w:p>
          <w:p>
            <w:pPr>
              <w:jc w:val="both"/>
              <w:spacing w:after="0" w:line="240" w:lineRule="auto"/>
              <w:rPr>
                <w:sz w:val="24"/>
                <w:szCs w:val="24"/>
              </w:rPr>
            </w:pPr>
            <w:r>
              <w:rPr>
                <w:rFonts w:ascii="Times New Roman" w:hAnsi="Times New Roman" w:cs="Times New Roman"/>
                <w:color w:val="#000000"/>
                <w:sz w:val="24"/>
                <w:szCs w:val="24"/>
              </w:rPr>
              <w:t> 4.	Экология и рациональное природопользование и воспроизводство природно-ресурсного потенциала страны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Возможность применения мер принуждения в целях обеспечения экономической безопасности:</w:t>
            </w:r>
          </w:p>
          <w:p>
            <w:pPr>
              <w:jc w:val="both"/>
              <w:spacing w:after="0" w:line="240" w:lineRule="auto"/>
              <w:rPr>
                <w:sz w:val="24"/>
                <w:szCs w:val="24"/>
              </w:rPr>
            </w:pPr>
            <w:r>
              <w:rPr>
                <w:rFonts w:ascii="Times New Roman" w:hAnsi="Times New Roman" w:cs="Times New Roman"/>
                <w:color w:val="#000000"/>
                <w:sz w:val="24"/>
                <w:szCs w:val="24"/>
              </w:rPr>
              <w:t> 1.1) меры административного принуждения;</w:t>
            </w:r>
          </w:p>
          <w:p>
            <w:pPr>
              <w:jc w:val="both"/>
              <w:spacing w:after="0" w:line="240" w:lineRule="auto"/>
              <w:rPr>
                <w:sz w:val="24"/>
                <w:szCs w:val="24"/>
              </w:rPr>
            </w:pPr>
            <w:r>
              <w:rPr>
                <w:rFonts w:ascii="Times New Roman" w:hAnsi="Times New Roman" w:cs="Times New Roman"/>
                <w:color w:val="#000000"/>
                <w:sz w:val="24"/>
                <w:szCs w:val="24"/>
              </w:rPr>
              <w:t> 1.2) меры уголовного принуждения.</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Национальная оборона, государственная и общественная безопасность как  основные приоритеты национальной безопасности Российской Федерации.(15-20 мин)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обеспечения национальной безопасности Росси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систему обеспечения национальной безопасности Росси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Развитие национальной инновационной системы, повышение производительности труда</w:t>
            </w:r>
          </w:p>
          <w:p>
            <w:pPr>
              <w:jc w:val="both"/>
              <w:spacing w:after="0" w:line="240" w:lineRule="auto"/>
              <w:rPr>
                <w:sz w:val="24"/>
                <w:szCs w:val="24"/>
              </w:rPr>
            </w:pPr>
            <w:r>
              <w:rPr>
                <w:rFonts w:ascii="Times New Roman" w:hAnsi="Times New Roman" w:cs="Times New Roman"/>
                <w:color w:val="#000000"/>
                <w:sz w:val="24"/>
                <w:szCs w:val="24"/>
              </w:rPr>
              <w:t> 2.	Конкурентоспособность образования как стратегическая цель обеспечения национальной безопасности.</w:t>
            </w:r>
          </w:p>
          <w:p>
            <w:pPr>
              <w:jc w:val="both"/>
              <w:spacing w:after="0" w:line="240" w:lineRule="auto"/>
              <w:rPr>
                <w:sz w:val="24"/>
                <w:szCs w:val="24"/>
              </w:rPr>
            </w:pPr>
            <w:r>
              <w:rPr>
                <w:rFonts w:ascii="Times New Roman" w:hAnsi="Times New Roman" w:cs="Times New Roman"/>
                <w:color w:val="#000000"/>
                <w:sz w:val="24"/>
                <w:szCs w:val="24"/>
              </w:rPr>
              <w:t> 3.	Здравоохранение как стратегическая цель обеспечения национальной безопасности.</w:t>
            </w:r>
          </w:p>
          <w:p>
            <w:pPr>
              <w:jc w:val="both"/>
              <w:spacing w:after="0" w:line="240" w:lineRule="auto"/>
              <w:rPr>
                <w:sz w:val="24"/>
                <w:szCs w:val="24"/>
              </w:rPr>
            </w:pPr>
            <w:r>
              <w:rPr>
                <w:rFonts w:ascii="Times New Roman" w:hAnsi="Times New Roman" w:cs="Times New Roman"/>
                <w:color w:val="#000000"/>
                <w:sz w:val="24"/>
                <w:szCs w:val="24"/>
              </w:rPr>
              <w:t> 4.	Развитие культурного потенциала регионов Российской Федерации и поддержка региональных инициатив в сфере культуры как стратегическая цель обеспечения национальной безопасности.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Оформить в виде схемы систему органов государственного контроля (надзора) в сфере регулирования экономической деятельности.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Ликвидация экологических последствий хозяйственной деятельности в условиях возрастающей экономической активности и глобальных изменений климата как стратегическая цель обеспечения национальной безопасности</w:t>
            </w:r>
          </w:p>
          <w:p>
            <w:pPr>
              <w:jc w:val="both"/>
              <w:spacing w:after="0" w:line="240" w:lineRule="auto"/>
              <w:rPr>
                <w:sz w:val="24"/>
                <w:szCs w:val="24"/>
              </w:rPr>
            </w:pPr>
            <w:r>
              <w:rPr>
                <w:rFonts w:ascii="Times New Roman" w:hAnsi="Times New Roman" w:cs="Times New Roman"/>
                <w:color w:val="#000000"/>
                <w:sz w:val="24"/>
                <w:szCs w:val="24"/>
              </w:rPr>
              <w:t> 2.	Основные характеристики состояния национальной безопасности</w:t>
            </w:r>
          </w:p>
          <w:p>
            <w:pPr>
              <w:jc w:val="both"/>
              <w:spacing w:after="0" w:line="240" w:lineRule="auto"/>
              <w:rPr>
                <w:sz w:val="24"/>
                <w:szCs w:val="24"/>
              </w:rPr>
            </w:pPr>
            <w:r>
              <w:rPr>
                <w:rFonts w:ascii="Times New Roman" w:hAnsi="Times New Roman" w:cs="Times New Roman"/>
                <w:color w:val="#000000"/>
                <w:sz w:val="24"/>
                <w:szCs w:val="24"/>
              </w:rPr>
              <w:t> Доклад:  Организационные, нормативные правовые и информационные основы реализации Стратегии национальной безопасности России. (15-20 мин)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Государственная и общественная безопасность</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государственную и общественную безопасность</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Основы пограничной политики Российской Федерации и приграничного сотрудничества</w:t>
            </w:r>
          </w:p>
          <w:p>
            <w:pPr>
              <w:jc w:val="both"/>
              <w:spacing w:after="0" w:line="240" w:lineRule="auto"/>
              <w:rPr>
                <w:sz w:val="24"/>
                <w:szCs w:val="24"/>
              </w:rPr>
            </w:pPr>
            <w:r>
              <w:rPr>
                <w:rFonts w:ascii="Times New Roman" w:hAnsi="Times New Roman" w:cs="Times New Roman"/>
                <w:color w:val="#000000"/>
                <w:sz w:val="24"/>
                <w:szCs w:val="24"/>
              </w:rPr>
              <w:t> 2.	Антитеррористическая деятельность.</w:t>
            </w:r>
          </w:p>
          <w:p>
            <w:pPr>
              <w:jc w:val="both"/>
              <w:spacing w:after="0" w:line="240" w:lineRule="auto"/>
              <w:rPr>
                <w:sz w:val="24"/>
                <w:szCs w:val="24"/>
              </w:rPr>
            </w:pPr>
            <w:r>
              <w:rPr>
                <w:rFonts w:ascii="Times New Roman" w:hAnsi="Times New Roman" w:cs="Times New Roman"/>
                <w:color w:val="#000000"/>
                <w:sz w:val="24"/>
                <w:szCs w:val="24"/>
              </w:rPr>
              <w:t> 3.	Защита личности, общества и государства от терроризма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Ознакомьтесь с информацией, размещенной на сайте Совета Безопасности Российской Федерации (http://www.scrf.gov.ru). На основе обобщения и анализа изученной информации подготовьте краткое реферативное выступление об основных направлениях деятельности Совета Безопасности Российской Федерации. Охарактеризуйте роль Совета Безопасности РФ в обеспечении экономической безопасности государства.</w:t>
            </w:r>
          </w:p>
          <w:p>
            <w:pPr>
              <w:jc w:val="both"/>
              <w:spacing w:after="0" w:line="240" w:lineRule="auto"/>
              <w:rPr>
                <w:sz w:val="24"/>
                <w:szCs w:val="24"/>
              </w:rPr>
            </w:pPr>
            <w:r>
              <w:rPr>
                <w:rFonts w:ascii="Times New Roman" w:hAnsi="Times New Roman" w:cs="Times New Roman"/>
                <w:color w:val="#000000"/>
                <w:sz w:val="24"/>
                <w:szCs w:val="24"/>
              </w:rPr>
              <w:t> 2. Домашнее задание: Оформить в виде схемы систему обеспечения национальной безопасности РФ в экономической сфере (в выполнении задания участвуют 2 студента).</w:t>
            </w:r>
          </w:p>
          <w:p>
            <w:pPr>
              <w:jc w:val="both"/>
              <w:spacing w:after="0" w:line="240" w:lineRule="auto"/>
              <w:rPr>
                <w:sz w:val="24"/>
                <w:szCs w:val="24"/>
              </w:rPr>
            </w:pPr>
            <w:r>
              <w:rPr>
                <w:rFonts w:ascii="Times New Roman" w:hAnsi="Times New Roman" w:cs="Times New Roman"/>
                <w:color w:val="#000000"/>
                <w:sz w:val="24"/>
                <w:szCs w:val="24"/>
              </w:rPr>
              <w:t> 3. Решение задач. (исходя из фабулы задачи определить компетенцию субъекта управления в сфере безопасности).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Стратегические приоритеты России в сфере обеспечения государственной и общественной безопасности  (15-20 мин)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Информационная безопасность</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информационную безопасность</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Основные задачи: формирование современной информационной и телекоммуникационной инфраструктуры</w:t>
            </w:r>
          </w:p>
          <w:p>
            <w:pPr>
              <w:jc w:val="both"/>
              <w:spacing w:after="0" w:line="240" w:lineRule="auto"/>
              <w:rPr>
                <w:sz w:val="24"/>
                <w:szCs w:val="24"/>
              </w:rPr>
            </w:pPr>
            <w:r>
              <w:rPr>
                <w:rFonts w:ascii="Times New Roman" w:hAnsi="Times New Roman" w:cs="Times New Roman"/>
                <w:color w:val="#000000"/>
                <w:sz w:val="24"/>
                <w:szCs w:val="24"/>
              </w:rPr>
              <w:t> 2.	Сбалансированность интересов личности, общества и государства в информационной сфере.</w:t>
            </w:r>
          </w:p>
          <w:p>
            <w:pPr>
              <w:jc w:val="both"/>
              <w:spacing w:after="0" w:line="240" w:lineRule="auto"/>
              <w:rPr>
                <w:sz w:val="24"/>
                <w:szCs w:val="24"/>
              </w:rPr>
            </w:pPr>
            <w:r>
              <w:rPr>
                <w:rFonts w:ascii="Times New Roman" w:hAnsi="Times New Roman" w:cs="Times New Roman"/>
                <w:color w:val="#000000"/>
                <w:sz w:val="24"/>
                <w:szCs w:val="24"/>
              </w:rPr>
              <w:t> 3.	Приоритетные проблемы научных исследований в области обеспечения информационной безопасности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Оформить в виде схемы негосударственную систему обеспечения национальной безопасности в экономической сфере.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Гуманитарные проблемы обеспечения информационной безопасности Российской Федерации. (15-20 мин)</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Экономическая и экологическая безопасность</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экономическую и экологическую безопасность</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Экологическая доктрина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Основы политики Российской Федерации в области развития науки и технологий.</w:t>
            </w:r>
          </w:p>
          <w:p>
            <w:pPr>
              <w:jc w:val="both"/>
              <w:spacing w:after="0" w:line="240" w:lineRule="auto"/>
              <w:rPr>
                <w:sz w:val="24"/>
                <w:szCs w:val="24"/>
              </w:rPr>
            </w:pPr>
            <w:r>
              <w:rPr>
                <w:rFonts w:ascii="Times New Roman" w:hAnsi="Times New Roman" w:cs="Times New Roman"/>
                <w:color w:val="#000000"/>
                <w:sz w:val="24"/>
                <w:szCs w:val="24"/>
              </w:rPr>
              <w:t> 3.	Основы государственной политики Российской Федерации в Арктике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Оформить в виде схемы систему органов государственного контроля (надзора) за субъектами предпринимательской деятельности (в задании участвует 5 студентов).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Условия и факторы, создающие опасность для жизненно важных экономических интересов личности, общества и государства(15-20 мин)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Военная и оборонно-промышленная безопасность</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военную и оборонно-промышленную безопасность</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Освоение пространств и ресурсов Мирового океана – одно из главных направлений развития мировой цивилизации в третьем тысячелетии.</w:t>
            </w:r>
          </w:p>
          <w:p>
            <w:pPr>
              <w:jc w:val="both"/>
              <w:spacing w:after="0" w:line="240" w:lineRule="auto"/>
              <w:rPr>
                <w:sz w:val="24"/>
                <w:szCs w:val="24"/>
              </w:rPr>
            </w:pPr>
            <w:r>
              <w:rPr>
                <w:rFonts w:ascii="Times New Roman" w:hAnsi="Times New Roman" w:cs="Times New Roman"/>
                <w:color w:val="#000000"/>
                <w:sz w:val="24"/>
                <w:szCs w:val="24"/>
              </w:rPr>
              <w:t> 2.	Основы государственной политики в области обеспечения химической и биологической безопасности Российской Федерации.</w:t>
            </w:r>
          </w:p>
          <w:p>
            <w:pPr>
              <w:jc w:val="both"/>
              <w:spacing w:after="0" w:line="240" w:lineRule="auto"/>
              <w:rPr>
                <w:sz w:val="24"/>
                <w:szCs w:val="24"/>
              </w:rPr>
            </w:pPr>
            <w:r>
              <w:rPr>
                <w:rFonts w:ascii="Times New Roman" w:hAnsi="Times New Roman" w:cs="Times New Roman"/>
                <w:color w:val="#000000"/>
                <w:sz w:val="24"/>
                <w:szCs w:val="24"/>
              </w:rPr>
              <w:t> 3.	Основы государственной политики в области обеспечения ядерной и радиационной безопасности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Подготовить доклад на тему: «Частные охранные предприятия как субъекты обеспечения безопасности хозяйствующих субъектов».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Основное содержание военной доктрины Российской Федерации (15-20 мин)</w:t>
            </w:r>
          </w:p>
          <w:p>
            <w:pPr>
              <w:jc w:val="both"/>
              <w:spacing w:after="0" w:line="240" w:lineRule="auto"/>
              <w:rPr>
                <w:sz w:val="24"/>
                <w:szCs w:val="24"/>
              </w:rPr>
            </w:pPr>
            <w:r>
              <w:rPr>
                <w:rFonts w:ascii="Times New Roman" w:hAnsi="Times New Roman" w:cs="Times New Roman"/>
                <w:color w:val="#000000"/>
                <w:sz w:val="24"/>
                <w:szCs w:val="24"/>
              </w:rPr>
              <w:t> 2.	 Должностная инструкция сотрудника службы безопасности. Должностные права и обязанности.</w:t>
            </w:r>
          </w:p>
          <w:p>
            <w:pPr>
              <w:jc w:val="both"/>
              <w:spacing w:after="0" w:line="240" w:lineRule="auto"/>
              <w:rPr>
                <w:sz w:val="24"/>
                <w:szCs w:val="24"/>
              </w:rPr>
            </w:pPr>
            <w:r>
              <w:rPr>
                <w:rFonts w:ascii="Times New Roman" w:hAnsi="Times New Roman" w:cs="Times New Roman"/>
                <w:color w:val="#000000"/>
                <w:sz w:val="24"/>
                <w:szCs w:val="24"/>
              </w:rPr>
              <w:t> 3.	Организация защиты конфиденциальной информации в коммерческой организации.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характеристика национальной безопасности и основные политико- правовые документы обеспечения национальной безопасности России.</w:t>
            </w:r>
          </w:p>
        </w:tc>
      </w:tr>
      <w:tr>
        <w:trPr>
          <w:trHeight w:hRule="exact" w:val="21.31518"/>
        </w:trPr>
        <w:tc>
          <w:tcPr>
            <w:tcW w:w="9640" w:type="dxa"/>
          </w:tcPr>
          <w:p/>
        </w:tc>
      </w:tr>
      <w:tr>
        <w:trPr>
          <w:trHeight w:hRule="exact" w:val="1729.01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общую характеристику национальной безопасности и основные политико- правовые документы обеспечения национальной безопасности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документов, относящиеся к различным аспектам национальной безопасности России</w:t>
            </w:r>
          </w:p>
          <w:p>
            <w:pPr>
              <w:jc w:val="left"/>
              <w:spacing w:after="0" w:line="240" w:lineRule="auto"/>
              <w:rPr>
                <w:sz w:val="24"/>
                <w:szCs w:val="24"/>
              </w:rPr>
            </w:pPr>
            <w:r>
              <w:rPr>
                <w:rFonts w:ascii="Times New Roman" w:hAnsi="Times New Roman" w:cs="Times New Roman"/>
                <w:color w:val="#000000"/>
                <w:sz w:val="24"/>
                <w:szCs w:val="24"/>
              </w:rPr>
              <w:t> 2.	Основополагающие документы (Конституция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69.2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(извлечение - Статья 83);</w:t>
            </w:r>
          </w:p>
          <w:p>
            <w:pPr>
              <w:jc w:val="left"/>
              <w:spacing w:after="0" w:line="240" w:lineRule="auto"/>
              <w:rPr>
                <w:sz w:val="24"/>
                <w:szCs w:val="24"/>
              </w:rPr>
            </w:pPr>
            <w:r>
              <w:rPr>
                <w:rFonts w:ascii="Times New Roman" w:hAnsi="Times New Roman" w:cs="Times New Roman"/>
                <w:color w:val="#000000"/>
                <w:sz w:val="24"/>
                <w:szCs w:val="24"/>
              </w:rPr>
              <w:t> 3.	Закон Российской Федерации "О безопасности");</w:t>
            </w:r>
          </w:p>
          <w:p>
            <w:pPr>
              <w:jc w:val="left"/>
              <w:spacing w:after="0" w:line="240" w:lineRule="auto"/>
              <w:rPr>
                <w:sz w:val="24"/>
                <w:szCs w:val="24"/>
              </w:rPr>
            </w:pPr>
            <w:r>
              <w:rPr>
                <w:rFonts w:ascii="Times New Roman" w:hAnsi="Times New Roman" w:cs="Times New Roman"/>
                <w:color w:val="#000000"/>
                <w:sz w:val="24"/>
                <w:szCs w:val="24"/>
              </w:rPr>
              <w:t> 4.	Стратегия национальной безопасности Российской Федерации до 2020 года;</w:t>
            </w:r>
          </w:p>
          <w:p>
            <w:pPr>
              <w:jc w:val="left"/>
              <w:spacing w:after="0" w:line="240" w:lineRule="auto"/>
              <w:rPr>
                <w:sz w:val="24"/>
                <w:szCs w:val="24"/>
              </w:rPr>
            </w:pPr>
            <w:r>
              <w:rPr>
                <w:rFonts w:ascii="Times New Roman" w:hAnsi="Times New Roman" w:cs="Times New Roman"/>
                <w:color w:val="#000000"/>
                <w:sz w:val="24"/>
                <w:szCs w:val="24"/>
              </w:rPr>
              <w:t> 5.	Военная и оборонно-промышленная безопасность  (Военная доктрина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Морская доктрина Российской Федерации на период до 2020 года;</w:t>
            </w:r>
          </w:p>
          <w:p>
            <w:pPr>
              <w:jc w:val="left"/>
              <w:spacing w:after="0" w:line="240" w:lineRule="auto"/>
              <w:rPr>
                <w:sz w:val="24"/>
                <w:szCs w:val="24"/>
              </w:rPr>
            </w:pPr>
            <w:r>
              <w:rPr>
                <w:rFonts w:ascii="Times New Roman" w:hAnsi="Times New Roman" w:cs="Times New Roman"/>
                <w:color w:val="#000000"/>
                <w:sz w:val="24"/>
                <w:szCs w:val="24"/>
              </w:rPr>
              <w:t> 7.	Федеральный закон "О военно-техническом сотрудничестве Российской Федерации с иностранными государствами";</w:t>
            </w:r>
          </w:p>
          <w:p>
            <w:pPr>
              <w:jc w:val="left"/>
              <w:spacing w:after="0" w:line="240" w:lineRule="auto"/>
              <w:rPr>
                <w:sz w:val="24"/>
                <w:szCs w:val="24"/>
              </w:rPr>
            </w:pPr>
            <w:r>
              <w:rPr>
                <w:rFonts w:ascii="Times New Roman" w:hAnsi="Times New Roman" w:cs="Times New Roman"/>
                <w:color w:val="#000000"/>
                <w:sz w:val="24"/>
                <w:szCs w:val="24"/>
              </w:rPr>
              <w:t> 8.	Федеральный закон "О государственном оборонном заказе";</w:t>
            </w:r>
          </w:p>
          <w:p>
            <w:pPr>
              <w:jc w:val="left"/>
              <w:spacing w:after="0" w:line="240" w:lineRule="auto"/>
              <w:rPr>
                <w:sz w:val="24"/>
                <w:szCs w:val="24"/>
              </w:rPr>
            </w:pPr>
            <w:r>
              <w:rPr>
                <w:rFonts w:ascii="Times New Roman" w:hAnsi="Times New Roman" w:cs="Times New Roman"/>
                <w:color w:val="#000000"/>
                <w:sz w:val="24"/>
                <w:szCs w:val="24"/>
              </w:rPr>
              <w:t> 9.	Основы государственной политики в области обеспечения химической и биологической безопасности Российской Федерации на период до 2020 года и дальнейшую перспективу;</w:t>
            </w:r>
          </w:p>
          <w:p>
            <w:pPr>
              <w:jc w:val="left"/>
              <w:spacing w:after="0" w:line="240" w:lineRule="auto"/>
              <w:rPr>
                <w:sz w:val="24"/>
                <w:szCs w:val="24"/>
              </w:rPr>
            </w:pPr>
            <w:r>
              <w:rPr>
                <w:rFonts w:ascii="Times New Roman" w:hAnsi="Times New Roman" w:cs="Times New Roman"/>
                <w:color w:val="#000000"/>
                <w:sz w:val="24"/>
                <w:szCs w:val="24"/>
              </w:rPr>
              <w:t> 10.	Основные направления научных исследований в области обеспечения информационной безопасности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и виды безопасности по законодательству РФ.</w:t>
            </w:r>
          </w:p>
          <w:p>
            <w:pPr>
              <w:jc w:val="left"/>
              <w:spacing w:after="0" w:line="240" w:lineRule="auto"/>
              <w:rPr>
                <w:sz w:val="24"/>
                <w:szCs w:val="24"/>
              </w:rPr>
            </w:pPr>
            <w:r>
              <w:rPr>
                <w:rFonts w:ascii="Times New Roman" w:hAnsi="Times New Roman" w:cs="Times New Roman"/>
                <w:color w:val="#000000"/>
                <w:sz w:val="24"/>
                <w:szCs w:val="24"/>
              </w:rPr>
              <w:t> 2. Дайте общую характеристику отдельных видов безопасности:</w:t>
            </w:r>
          </w:p>
          <w:p>
            <w:pPr>
              <w:jc w:val="left"/>
              <w:spacing w:after="0" w:line="240" w:lineRule="auto"/>
              <w:rPr>
                <w:sz w:val="24"/>
                <w:szCs w:val="24"/>
              </w:rPr>
            </w:pPr>
            <w:r>
              <w:rPr>
                <w:rFonts w:ascii="Times New Roman" w:hAnsi="Times New Roman" w:cs="Times New Roman"/>
                <w:color w:val="#000000"/>
                <w:sz w:val="24"/>
                <w:szCs w:val="24"/>
              </w:rPr>
              <w:t> 2.1) государственная безопасность;</w:t>
            </w:r>
          </w:p>
          <w:p>
            <w:pPr>
              <w:jc w:val="left"/>
              <w:spacing w:after="0" w:line="240" w:lineRule="auto"/>
              <w:rPr>
                <w:sz w:val="24"/>
                <w:szCs w:val="24"/>
              </w:rPr>
            </w:pPr>
            <w:r>
              <w:rPr>
                <w:rFonts w:ascii="Times New Roman" w:hAnsi="Times New Roman" w:cs="Times New Roman"/>
                <w:color w:val="#000000"/>
                <w:sz w:val="24"/>
                <w:szCs w:val="24"/>
              </w:rPr>
              <w:t> 2.2) общественная безопасность;</w:t>
            </w:r>
          </w:p>
          <w:p>
            <w:pPr>
              <w:jc w:val="left"/>
              <w:spacing w:after="0" w:line="240" w:lineRule="auto"/>
              <w:rPr>
                <w:sz w:val="24"/>
                <w:szCs w:val="24"/>
              </w:rPr>
            </w:pPr>
            <w:r>
              <w:rPr>
                <w:rFonts w:ascii="Times New Roman" w:hAnsi="Times New Roman" w:cs="Times New Roman"/>
                <w:color w:val="#000000"/>
                <w:sz w:val="24"/>
                <w:szCs w:val="24"/>
              </w:rPr>
              <w:t> 2.3) безопасность личности;</w:t>
            </w:r>
          </w:p>
          <w:p>
            <w:pPr>
              <w:jc w:val="left"/>
              <w:spacing w:after="0" w:line="240" w:lineRule="auto"/>
              <w:rPr>
                <w:sz w:val="24"/>
                <w:szCs w:val="24"/>
              </w:rPr>
            </w:pPr>
            <w:r>
              <w:rPr>
                <w:rFonts w:ascii="Times New Roman" w:hAnsi="Times New Roman" w:cs="Times New Roman"/>
                <w:color w:val="#000000"/>
                <w:sz w:val="24"/>
                <w:szCs w:val="24"/>
              </w:rPr>
              <w:t> 2.4) экономическая безопасность;</w:t>
            </w:r>
          </w:p>
          <w:p>
            <w:pPr>
              <w:jc w:val="left"/>
              <w:spacing w:after="0" w:line="240" w:lineRule="auto"/>
              <w:rPr>
                <w:sz w:val="24"/>
                <w:szCs w:val="24"/>
              </w:rPr>
            </w:pPr>
            <w:r>
              <w:rPr>
                <w:rFonts w:ascii="Times New Roman" w:hAnsi="Times New Roman" w:cs="Times New Roman"/>
                <w:color w:val="#000000"/>
                <w:sz w:val="24"/>
                <w:szCs w:val="24"/>
              </w:rPr>
              <w:t> 2.5) продовольственная безопасность;</w:t>
            </w:r>
          </w:p>
          <w:p>
            <w:pPr>
              <w:jc w:val="left"/>
              <w:spacing w:after="0" w:line="240" w:lineRule="auto"/>
              <w:rPr>
                <w:sz w:val="24"/>
                <w:szCs w:val="24"/>
              </w:rPr>
            </w:pPr>
            <w:r>
              <w:rPr>
                <w:rFonts w:ascii="Times New Roman" w:hAnsi="Times New Roman" w:cs="Times New Roman"/>
                <w:color w:val="#000000"/>
                <w:sz w:val="24"/>
                <w:szCs w:val="24"/>
              </w:rPr>
              <w:t> 2.6) промышленная безопасность;</w:t>
            </w:r>
          </w:p>
          <w:p>
            <w:pPr>
              <w:jc w:val="left"/>
              <w:spacing w:after="0" w:line="240" w:lineRule="auto"/>
              <w:rPr>
                <w:sz w:val="24"/>
                <w:szCs w:val="24"/>
              </w:rPr>
            </w:pPr>
            <w:r>
              <w:rPr>
                <w:rFonts w:ascii="Times New Roman" w:hAnsi="Times New Roman" w:cs="Times New Roman"/>
                <w:color w:val="#000000"/>
                <w:sz w:val="24"/>
                <w:szCs w:val="24"/>
              </w:rPr>
              <w:t> 2.7) транспортная безопасность;</w:t>
            </w:r>
          </w:p>
          <w:p>
            <w:pPr>
              <w:jc w:val="left"/>
              <w:spacing w:after="0" w:line="240" w:lineRule="auto"/>
              <w:rPr>
                <w:sz w:val="24"/>
                <w:szCs w:val="24"/>
              </w:rPr>
            </w:pPr>
            <w:r>
              <w:rPr>
                <w:rFonts w:ascii="Times New Roman" w:hAnsi="Times New Roman" w:cs="Times New Roman"/>
                <w:color w:val="#000000"/>
                <w:sz w:val="24"/>
                <w:szCs w:val="24"/>
              </w:rPr>
              <w:t> 2.8) пожарная безопасность</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Основы государственной политики в области обеспечения ядерной и радиационной безопасности Российской Федерации на период до 2020 года и дальнейшую перспективу);</w:t>
            </w:r>
          </w:p>
          <w:p>
            <w:pPr>
              <w:jc w:val="left"/>
              <w:spacing w:after="0" w:line="240" w:lineRule="auto"/>
              <w:rPr>
                <w:sz w:val="24"/>
                <w:szCs w:val="24"/>
              </w:rPr>
            </w:pPr>
            <w:r>
              <w:rPr>
                <w:rFonts w:ascii="Times New Roman" w:hAnsi="Times New Roman" w:cs="Times New Roman"/>
                <w:color w:val="#000000"/>
                <w:sz w:val="24"/>
                <w:szCs w:val="24"/>
              </w:rPr>
              <w:t> 2.	Международная безопасность (Концепция внешней политики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Экономическая безопасность (Основы политики Российской Федерации в области развития науки и технологий на период до 2020 года и дальнейшую перспективу;</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вызовы глобализации и основные объекты глобальных интересов</w:t>
            </w:r>
          </w:p>
        </w:tc>
      </w:tr>
      <w:tr>
        <w:trPr>
          <w:trHeight w:hRule="exact" w:val="21.31518"/>
        </w:trPr>
        <w:tc>
          <w:tcPr>
            <w:tcW w:w="9640" w:type="dxa"/>
          </w:tcPr>
          <w:p/>
        </w:tc>
      </w:tr>
      <w:tr>
        <w:trPr>
          <w:trHeight w:hRule="exact" w:val="5723.7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основные вызовы глобализации и основные объекты глобальных интересов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Ценности и модели развития как предмет глобальной конкуренции.</w:t>
            </w:r>
          </w:p>
          <w:p>
            <w:pPr>
              <w:jc w:val="left"/>
              <w:spacing w:after="0" w:line="240" w:lineRule="auto"/>
              <w:rPr>
                <w:sz w:val="24"/>
                <w:szCs w:val="24"/>
              </w:rPr>
            </w:pPr>
            <w:r>
              <w:rPr>
                <w:rFonts w:ascii="Times New Roman" w:hAnsi="Times New Roman" w:cs="Times New Roman"/>
                <w:color w:val="#000000"/>
                <w:sz w:val="24"/>
                <w:szCs w:val="24"/>
              </w:rPr>
              <w:t> 2.	Обострение противоречий между государствами, связанных с неравномерностью развития в результате глобализационных процессов,</w:t>
            </w:r>
          </w:p>
          <w:p>
            <w:pPr>
              <w:jc w:val="left"/>
              <w:spacing w:after="0" w:line="240" w:lineRule="auto"/>
              <w:rPr>
                <w:sz w:val="24"/>
                <w:szCs w:val="24"/>
              </w:rPr>
            </w:pPr>
            <w:r>
              <w:rPr>
                <w:rFonts w:ascii="Times New Roman" w:hAnsi="Times New Roman" w:cs="Times New Roman"/>
                <w:color w:val="#000000"/>
                <w:sz w:val="24"/>
                <w:szCs w:val="24"/>
              </w:rPr>
              <w:t> 3.	Переход от блокового противостояния к принципам многовекторной дипломатии.</w:t>
            </w:r>
          </w:p>
          <w:p>
            <w:pPr>
              <w:jc w:val="left"/>
              <w:spacing w:after="0" w:line="240" w:lineRule="auto"/>
              <w:rPr>
                <w:sz w:val="24"/>
                <w:szCs w:val="24"/>
              </w:rPr>
            </w:pPr>
            <w:r>
              <w:rPr>
                <w:rFonts w:ascii="Times New Roman" w:hAnsi="Times New Roman" w:cs="Times New Roman"/>
                <w:color w:val="#000000"/>
                <w:sz w:val="24"/>
                <w:szCs w:val="24"/>
              </w:rPr>
              <w:t> 4.	Усиление глобального информационное противоборства.</w:t>
            </w:r>
          </w:p>
          <w:p>
            <w:pPr>
              <w:jc w:val="left"/>
              <w:spacing w:after="0" w:line="240" w:lineRule="auto"/>
              <w:rPr>
                <w:sz w:val="24"/>
                <w:szCs w:val="24"/>
              </w:rPr>
            </w:pPr>
            <w:r>
              <w:rPr>
                <w:rFonts w:ascii="Times New Roman" w:hAnsi="Times New Roman" w:cs="Times New Roman"/>
                <w:color w:val="#000000"/>
                <w:sz w:val="24"/>
                <w:szCs w:val="24"/>
              </w:rPr>
              <w:t> 5.	Развитие националистических настроений, ксенофобии, сепаратизма и насильственного экстремизма, в том числе под лозунгами религиозного радикализма как противоположность процессу глобализации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положений Конституции Российской Федерации как основополагающего правового акта, определяющего компетенцию государства по обеспечению безопасности.</w:t>
            </w:r>
          </w:p>
          <w:p>
            <w:pPr>
              <w:jc w:val="left"/>
              <w:spacing w:after="0" w:line="240" w:lineRule="auto"/>
              <w:rPr>
                <w:sz w:val="24"/>
                <w:szCs w:val="24"/>
              </w:rPr>
            </w:pPr>
            <w:r>
              <w:rPr>
                <w:rFonts w:ascii="Times New Roman" w:hAnsi="Times New Roman" w:cs="Times New Roman"/>
                <w:color w:val="#000000"/>
                <w:sz w:val="24"/>
                <w:szCs w:val="24"/>
              </w:rPr>
              <w:t> 2. Общепризнанные принципы и нормы международного права, международные договоры РФ, определяющие основы универсальной и региональных систем безопасности.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Федеральные законы как правовая основа обеспечения безопасности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Рациональность и прагматизм внешней политики как основа международной безопасности России</w:t>
            </w:r>
          </w:p>
        </w:tc>
      </w:tr>
      <w:tr>
        <w:trPr>
          <w:trHeight w:hRule="exact" w:val="21.31501"/>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рациональность и прагматизм внешней политики как основа международной безопасности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Международные  политические институты.</w:t>
            </w:r>
          </w:p>
          <w:p>
            <w:pPr>
              <w:jc w:val="left"/>
              <w:spacing w:after="0" w:line="240" w:lineRule="auto"/>
              <w:rPr>
                <w:sz w:val="24"/>
                <w:szCs w:val="24"/>
              </w:rPr>
            </w:pPr>
            <w:r>
              <w:rPr>
                <w:rFonts w:ascii="Times New Roman" w:hAnsi="Times New Roman" w:cs="Times New Roman"/>
                <w:color w:val="#000000"/>
                <w:sz w:val="24"/>
                <w:szCs w:val="24"/>
              </w:rPr>
              <w:t> 2.	Организация Объединенных Наций и Совет Безопасности Организации Объединенных Наций как центральный элемент стабильной системы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3.	Наращивание взаимодействия России в многосторонних форматах ("Группа восьми", "Группа двадцати", РИК, БРИК  и т.п.)</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Характеристика основных рисков и угроз национальной безопасности в экономической сфере:</w:t>
            </w:r>
          </w:p>
          <w:p>
            <w:pPr>
              <w:jc w:val="left"/>
              <w:spacing w:after="0" w:line="240" w:lineRule="auto"/>
              <w:rPr>
                <w:sz w:val="24"/>
                <w:szCs w:val="24"/>
              </w:rPr>
            </w:pPr>
            <w:r>
              <w:rPr>
                <w:rFonts w:ascii="Times New Roman" w:hAnsi="Times New Roman" w:cs="Times New Roman"/>
                <w:color w:val="#000000"/>
                <w:sz w:val="24"/>
                <w:szCs w:val="24"/>
              </w:rPr>
              <w:t> 1.1) снижение конкурентоспособности отечественной продукции;</w:t>
            </w:r>
          </w:p>
          <w:p>
            <w:pPr>
              <w:jc w:val="left"/>
              <w:spacing w:after="0" w:line="240" w:lineRule="auto"/>
              <w:rPr>
                <w:sz w:val="24"/>
                <w:szCs w:val="24"/>
              </w:rPr>
            </w:pPr>
            <w:r>
              <w:rPr>
                <w:rFonts w:ascii="Times New Roman" w:hAnsi="Times New Roman" w:cs="Times New Roman"/>
                <w:color w:val="#000000"/>
                <w:sz w:val="24"/>
                <w:szCs w:val="24"/>
              </w:rPr>
              <w:t> 1.2) низкая степень устойчивости национальной финансовой системы;</w:t>
            </w:r>
          </w:p>
          <w:p>
            <w:pPr>
              <w:jc w:val="left"/>
              <w:spacing w:after="0" w:line="240" w:lineRule="auto"/>
              <w:rPr>
                <w:sz w:val="24"/>
                <w:szCs w:val="24"/>
              </w:rPr>
            </w:pPr>
            <w:r>
              <w:rPr>
                <w:rFonts w:ascii="Times New Roman" w:hAnsi="Times New Roman" w:cs="Times New Roman"/>
                <w:color w:val="#000000"/>
                <w:sz w:val="24"/>
                <w:szCs w:val="24"/>
              </w:rPr>
              <w:t> 1.3) коррупция и криминализация хозяйственно-финансовых отношений;</w:t>
            </w:r>
          </w:p>
          <w:p>
            <w:pPr>
              <w:jc w:val="left"/>
              <w:spacing w:after="0" w:line="240" w:lineRule="auto"/>
              <w:rPr>
                <w:sz w:val="24"/>
                <w:szCs w:val="24"/>
              </w:rPr>
            </w:pPr>
            <w:r>
              <w:rPr>
                <w:rFonts w:ascii="Times New Roman" w:hAnsi="Times New Roman" w:cs="Times New Roman"/>
                <w:color w:val="#000000"/>
                <w:sz w:val="24"/>
                <w:szCs w:val="24"/>
              </w:rPr>
              <w:t> 1.4) неэффективное государственное регулирование национальной экономики;</w:t>
            </w:r>
          </w:p>
          <w:p>
            <w:pPr>
              <w:jc w:val="left"/>
              <w:spacing w:after="0" w:line="240" w:lineRule="auto"/>
              <w:rPr>
                <w:sz w:val="24"/>
                <w:szCs w:val="24"/>
              </w:rPr>
            </w:pPr>
            <w:r>
              <w:rPr>
                <w:rFonts w:ascii="Times New Roman" w:hAnsi="Times New Roman" w:cs="Times New Roman"/>
                <w:color w:val="#000000"/>
                <w:sz w:val="24"/>
                <w:szCs w:val="24"/>
              </w:rPr>
              <w:t> 1.5) дефицит сырьевых ресурсов;</w:t>
            </w:r>
          </w:p>
          <w:p>
            <w:pPr>
              <w:jc w:val="left"/>
              <w:spacing w:after="0" w:line="240" w:lineRule="auto"/>
              <w:rPr>
                <w:sz w:val="24"/>
                <w:szCs w:val="24"/>
              </w:rPr>
            </w:pPr>
            <w:r>
              <w:rPr>
                <w:rFonts w:ascii="Times New Roman" w:hAnsi="Times New Roman" w:cs="Times New Roman"/>
                <w:color w:val="#000000"/>
                <w:sz w:val="24"/>
                <w:szCs w:val="24"/>
              </w:rPr>
              <w:t> 1.6) кризисные явления в мировой финансово-банковской системе.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Укрепление механизмов взаимодействия Российской Федерации с Европейским союзом как долгосрочный национальный интерес  России</w:t>
            </w:r>
          </w:p>
          <w:p>
            <w:pPr>
              <w:jc w:val="left"/>
              <w:spacing w:after="0" w:line="240" w:lineRule="auto"/>
              <w:rPr>
                <w:sz w:val="24"/>
                <w:szCs w:val="24"/>
              </w:rPr>
            </w:pPr>
            <w:r>
              <w:rPr>
                <w:rFonts w:ascii="Times New Roman" w:hAnsi="Times New Roman" w:cs="Times New Roman"/>
                <w:color w:val="#000000"/>
                <w:sz w:val="24"/>
                <w:szCs w:val="24"/>
              </w:rPr>
              <w:t> 2.	Стратегическое партнерство с Соединенными Штатами Америки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Национальные интересы Российской Федерации и стратегические национальные приоритеты</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национальные интересы Российской Федерации и стратегические национальные приоритеты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Развитие демократии и гражданского общества, повышение конкурентоспособности национальной экономики.</w:t>
            </w:r>
          </w:p>
          <w:p>
            <w:pPr>
              <w:jc w:val="left"/>
              <w:spacing w:after="0" w:line="240" w:lineRule="auto"/>
              <w:rPr>
                <w:sz w:val="24"/>
                <w:szCs w:val="24"/>
              </w:rPr>
            </w:pPr>
            <w:r>
              <w:rPr>
                <w:rFonts w:ascii="Times New Roman" w:hAnsi="Times New Roman" w:cs="Times New Roman"/>
                <w:color w:val="#000000"/>
                <w:sz w:val="24"/>
                <w:szCs w:val="24"/>
              </w:rPr>
              <w:t> 2.	Обеспечение незыблемости конституционного строя, территориальной целостности и суверенитета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Превращение Российской Федерации в мировую державу</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и виды правовых режимов.</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отдельных видов правовых режимов в сфере экономики:</w:t>
            </w:r>
          </w:p>
          <w:p>
            <w:pPr>
              <w:jc w:val="left"/>
              <w:spacing w:after="0" w:line="240" w:lineRule="auto"/>
              <w:rPr>
                <w:sz w:val="24"/>
                <w:szCs w:val="24"/>
              </w:rPr>
            </w:pPr>
            <w:r>
              <w:rPr>
                <w:rFonts w:ascii="Times New Roman" w:hAnsi="Times New Roman" w:cs="Times New Roman"/>
                <w:color w:val="#000000"/>
                <w:sz w:val="24"/>
                <w:szCs w:val="24"/>
              </w:rPr>
              <w:t> 2.1) правовой режим налогообложения;</w:t>
            </w:r>
          </w:p>
          <w:p>
            <w:pPr>
              <w:jc w:val="left"/>
              <w:spacing w:after="0" w:line="240" w:lineRule="auto"/>
              <w:rPr>
                <w:sz w:val="24"/>
                <w:szCs w:val="24"/>
              </w:rPr>
            </w:pPr>
            <w:r>
              <w:rPr>
                <w:rFonts w:ascii="Times New Roman" w:hAnsi="Times New Roman" w:cs="Times New Roman"/>
                <w:color w:val="#000000"/>
                <w:sz w:val="24"/>
                <w:szCs w:val="24"/>
              </w:rPr>
              <w:t> 2.2) правовой режим инвестирования;</w:t>
            </w:r>
          </w:p>
          <w:p>
            <w:pPr>
              <w:jc w:val="left"/>
              <w:spacing w:after="0" w:line="240" w:lineRule="auto"/>
              <w:rPr>
                <w:sz w:val="24"/>
                <w:szCs w:val="24"/>
              </w:rPr>
            </w:pPr>
            <w:r>
              <w:rPr>
                <w:rFonts w:ascii="Times New Roman" w:hAnsi="Times New Roman" w:cs="Times New Roman"/>
                <w:color w:val="#000000"/>
                <w:sz w:val="24"/>
                <w:szCs w:val="24"/>
              </w:rPr>
              <w:t> 2.3) правовой режим особой экономической зоны и пр.</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Основные формы и методы государственного регулирования экономической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Субъекты права, обеспечивающие национальную экономическую безопасность.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обеспечения национальной безопасности Росси</w:t>
            </w:r>
          </w:p>
        </w:tc>
      </w:tr>
      <w:tr>
        <w:trPr>
          <w:trHeight w:hRule="exact" w:val="21.31518"/>
        </w:trPr>
        <w:tc>
          <w:tcPr>
            <w:tcW w:w="9640" w:type="dxa"/>
          </w:tcPr>
          <w:p/>
        </w:tc>
      </w:tr>
      <w:tr>
        <w:trPr>
          <w:trHeight w:hRule="exact" w:val="292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систему обеспечения национальной безопасности Росси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Зависимость состояния  национальной безопасности Российской Федерации от экономического потенциала страны</w:t>
            </w:r>
          </w:p>
          <w:p>
            <w:pPr>
              <w:jc w:val="left"/>
              <w:spacing w:after="0" w:line="240" w:lineRule="auto"/>
              <w:rPr>
                <w:sz w:val="24"/>
                <w:szCs w:val="24"/>
              </w:rPr>
            </w:pPr>
            <w:r>
              <w:rPr>
                <w:rFonts w:ascii="Times New Roman" w:hAnsi="Times New Roman" w:cs="Times New Roman"/>
                <w:color w:val="#000000"/>
                <w:sz w:val="24"/>
                <w:szCs w:val="24"/>
              </w:rPr>
              <w:t> 2.	Понятие эффективности функционирования системы обеспечения национальной безопасности.</w:t>
            </w:r>
          </w:p>
          <w:p>
            <w:pPr>
              <w:jc w:val="left"/>
              <w:spacing w:after="0" w:line="240" w:lineRule="auto"/>
              <w:rPr>
                <w:sz w:val="24"/>
                <w:szCs w:val="24"/>
              </w:rPr>
            </w:pPr>
            <w:r>
              <w:rPr>
                <w:rFonts w:ascii="Times New Roman" w:hAnsi="Times New Roman" w:cs="Times New Roman"/>
                <w:color w:val="#000000"/>
                <w:sz w:val="24"/>
                <w:szCs w:val="24"/>
              </w:rPr>
              <w:t> 3.	Стратегические цели совершенствования национальной обороны и военная безопасность.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правовые основы и принципы государственного управления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обеспечения национальной экономической безопасности.</w:t>
            </w:r>
          </w:p>
          <w:p>
            <w:pPr>
              <w:jc w:val="left"/>
              <w:spacing w:after="0" w:line="240" w:lineRule="auto"/>
              <w:rPr>
                <w:sz w:val="24"/>
                <w:szCs w:val="24"/>
              </w:rPr>
            </w:pPr>
            <w:r>
              <w:rPr>
                <w:rFonts w:ascii="Times New Roman" w:hAnsi="Times New Roman" w:cs="Times New Roman"/>
                <w:color w:val="#000000"/>
                <w:sz w:val="24"/>
                <w:szCs w:val="24"/>
              </w:rPr>
              <w:t> 2. Характеристика основных форм и методов государственного регулирования в отдельных сферах хозяйственно-финансовой деятельности:</w:t>
            </w:r>
          </w:p>
          <w:p>
            <w:pPr>
              <w:jc w:val="left"/>
              <w:spacing w:after="0" w:line="240" w:lineRule="auto"/>
              <w:rPr>
                <w:sz w:val="24"/>
                <w:szCs w:val="24"/>
              </w:rPr>
            </w:pPr>
            <w:r>
              <w:rPr>
                <w:rFonts w:ascii="Times New Roman" w:hAnsi="Times New Roman" w:cs="Times New Roman"/>
                <w:color w:val="#000000"/>
                <w:sz w:val="24"/>
                <w:szCs w:val="24"/>
              </w:rPr>
              <w:t> 2.1) государственное регулирование в сфере торговли;</w:t>
            </w:r>
          </w:p>
          <w:p>
            <w:pPr>
              <w:jc w:val="left"/>
              <w:spacing w:after="0" w:line="240" w:lineRule="auto"/>
              <w:rPr>
                <w:sz w:val="24"/>
                <w:szCs w:val="24"/>
              </w:rPr>
            </w:pPr>
            <w:r>
              <w:rPr>
                <w:rFonts w:ascii="Times New Roman" w:hAnsi="Times New Roman" w:cs="Times New Roman"/>
                <w:color w:val="#000000"/>
                <w:sz w:val="24"/>
                <w:szCs w:val="24"/>
              </w:rPr>
              <w:t> 2.2) государственное регулирование в сфере банковской деятельности;</w:t>
            </w:r>
          </w:p>
          <w:p>
            <w:pPr>
              <w:jc w:val="left"/>
              <w:spacing w:after="0" w:line="240" w:lineRule="auto"/>
              <w:rPr>
                <w:sz w:val="24"/>
                <w:szCs w:val="24"/>
              </w:rPr>
            </w:pPr>
            <w:r>
              <w:rPr>
                <w:rFonts w:ascii="Times New Roman" w:hAnsi="Times New Roman" w:cs="Times New Roman"/>
                <w:color w:val="#000000"/>
                <w:sz w:val="24"/>
                <w:szCs w:val="24"/>
              </w:rPr>
              <w:t> 2.3) государственное регулирование в сфере страховой деятельности;</w:t>
            </w:r>
          </w:p>
          <w:p>
            <w:pPr>
              <w:jc w:val="left"/>
              <w:spacing w:after="0" w:line="240" w:lineRule="auto"/>
              <w:rPr>
                <w:sz w:val="24"/>
                <w:szCs w:val="24"/>
              </w:rPr>
            </w:pPr>
            <w:r>
              <w:rPr>
                <w:rFonts w:ascii="Times New Roman" w:hAnsi="Times New Roman" w:cs="Times New Roman"/>
                <w:color w:val="#000000"/>
                <w:sz w:val="24"/>
                <w:szCs w:val="24"/>
              </w:rPr>
              <w:t> 2.4) государственное регулирование в сфере валютной деятельности;</w:t>
            </w:r>
          </w:p>
          <w:p>
            <w:pPr>
              <w:jc w:val="left"/>
              <w:spacing w:after="0" w:line="240" w:lineRule="auto"/>
              <w:rPr>
                <w:sz w:val="24"/>
                <w:szCs w:val="24"/>
              </w:rPr>
            </w:pPr>
            <w:r>
              <w:rPr>
                <w:rFonts w:ascii="Times New Roman" w:hAnsi="Times New Roman" w:cs="Times New Roman"/>
                <w:color w:val="#000000"/>
                <w:sz w:val="24"/>
                <w:szCs w:val="24"/>
              </w:rPr>
              <w:t> 2.5) государственное регулирование в сфере финансовых рынков и пр.</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Государственная и общественная безопасность.</w:t>
            </w:r>
          </w:p>
          <w:p>
            <w:pPr>
              <w:jc w:val="left"/>
              <w:spacing w:after="0" w:line="240" w:lineRule="auto"/>
              <w:rPr>
                <w:sz w:val="24"/>
                <w:szCs w:val="24"/>
              </w:rPr>
            </w:pPr>
            <w:r>
              <w:rPr>
                <w:rFonts w:ascii="Times New Roman" w:hAnsi="Times New Roman" w:cs="Times New Roman"/>
                <w:color w:val="#000000"/>
                <w:sz w:val="24"/>
                <w:szCs w:val="24"/>
              </w:rPr>
              <w:t> 2.	Продовольственная безопасность</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Государственная и общественная безопасность</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государственную и общественную безопасность</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Основные положения региональной политики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Становление и обеспечение гарантий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Концепция государственной национальной политики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Полномочия Президента РФ в области обеспечения национальной безопасности.</w:t>
            </w:r>
          </w:p>
          <w:p>
            <w:pPr>
              <w:jc w:val="left"/>
              <w:spacing w:after="0" w:line="240" w:lineRule="auto"/>
              <w:rPr>
                <w:sz w:val="24"/>
                <w:szCs w:val="24"/>
              </w:rPr>
            </w:pPr>
            <w:r>
              <w:rPr>
                <w:rFonts w:ascii="Times New Roman" w:hAnsi="Times New Roman" w:cs="Times New Roman"/>
                <w:color w:val="#000000"/>
                <w:sz w:val="24"/>
                <w:szCs w:val="24"/>
              </w:rPr>
              <w:t> 2. Полномочия палат Федерального Собрания РФ в области обеспечения безопасности.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Правовой статус Совета безопасности.</w:t>
            </w:r>
          </w:p>
          <w:p>
            <w:pPr>
              <w:jc w:val="left"/>
              <w:spacing w:after="0" w:line="240" w:lineRule="auto"/>
              <w:rPr>
                <w:sz w:val="24"/>
                <w:szCs w:val="24"/>
              </w:rPr>
            </w:pPr>
            <w:r>
              <w:rPr>
                <w:rFonts w:ascii="Times New Roman" w:hAnsi="Times New Roman" w:cs="Times New Roman"/>
                <w:color w:val="#000000"/>
                <w:sz w:val="24"/>
                <w:szCs w:val="24"/>
              </w:rPr>
              <w:t> 2. Полномочия органов регионального и муниципального 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Информационная безопасность</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информационную безопасность</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Информационная безопасность Российской Федерации как состояние защищенности ее национальных интересов в информационной сфере</w:t>
            </w:r>
          </w:p>
          <w:p>
            <w:pPr>
              <w:jc w:val="left"/>
              <w:spacing w:after="0" w:line="240" w:lineRule="auto"/>
              <w:rPr>
                <w:sz w:val="24"/>
                <w:szCs w:val="24"/>
              </w:rPr>
            </w:pPr>
            <w:r>
              <w:rPr>
                <w:rFonts w:ascii="Times New Roman" w:hAnsi="Times New Roman" w:cs="Times New Roman"/>
                <w:color w:val="#000000"/>
                <w:sz w:val="24"/>
                <w:szCs w:val="24"/>
              </w:rPr>
              <w:t> 2.	Стратегия развития информационного общества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Цели формирования и развития информационного общества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негосударственной системы обеспечения национальной безопасности России, цели ее создания.</w:t>
            </w:r>
          </w:p>
          <w:p>
            <w:pPr>
              <w:jc w:val="left"/>
              <w:spacing w:after="0" w:line="240" w:lineRule="auto"/>
              <w:rPr>
                <w:sz w:val="24"/>
                <w:szCs w:val="24"/>
              </w:rPr>
            </w:pPr>
            <w:r>
              <w:rPr>
                <w:rFonts w:ascii="Times New Roman" w:hAnsi="Times New Roman" w:cs="Times New Roman"/>
                <w:color w:val="#000000"/>
                <w:sz w:val="24"/>
                <w:szCs w:val="24"/>
              </w:rPr>
              <w:t> 2. Структура негосударственной системы обеспечения безопасности, характеристика составляющих ее элементов:</w:t>
            </w:r>
          </w:p>
          <w:p>
            <w:pPr>
              <w:jc w:val="left"/>
              <w:spacing w:after="0" w:line="240" w:lineRule="auto"/>
              <w:rPr>
                <w:sz w:val="24"/>
                <w:szCs w:val="24"/>
              </w:rPr>
            </w:pPr>
            <w:r>
              <w:rPr>
                <w:rFonts w:ascii="Times New Roman" w:hAnsi="Times New Roman" w:cs="Times New Roman"/>
                <w:color w:val="#000000"/>
                <w:sz w:val="24"/>
                <w:szCs w:val="24"/>
              </w:rPr>
              <w:t> 2.1) органы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2.2) негосударственный (частный) нотариат;</w:t>
            </w:r>
          </w:p>
          <w:p>
            <w:pPr>
              <w:jc w:val="left"/>
              <w:spacing w:after="0" w:line="240" w:lineRule="auto"/>
              <w:rPr>
                <w:sz w:val="24"/>
                <w:szCs w:val="24"/>
              </w:rPr>
            </w:pPr>
            <w:r>
              <w:rPr>
                <w:rFonts w:ascii="Times New Roman" w:hAnsi="Times New Roman" w:cs="Times New Roman"/>
                <w:color w:val="#000000"/>
                <w:sz w:val="24"/>
                <w:szCs w:val="24"/>
              </w:rPr>
              <w:t> 2.3) адвокатура;</w:t>
            </w:r>
          </w:p>
          <w:p>
            <w:pPr>
              <w:jc w:val="left"/>
              <w:spacing w:after="0" w:line="240" w:lineRule="auto"/>
              <w:rPr>
                <w:sz w:val="24"/>
                <w:szCs w:val="24"/>
              </w:rPr>
            </w:pPr>
            <w:r>
              <w:rPr>
                <w:rFonts w:ascii="Times New Roman" w:hAnsi="Times New Roman" w:cs="Times New Roman"/>
                <w:color w:val="#000000"/>
                <w:sz w:val="24"/>
                <w:szCs w:val="24"/>
              </w:rPr>
              <w:t> 2.4) негосударственные охранные службы и детективные агентства;</w:t>
            </w:r>
          </w:p>
          <w:p>
            <w:pPr>
              <w:jc w:val="left"/>
              <w:spacing w:after="0" w:line="240" w:lineRule="auto"/>
              <w:rPr>
                <w:sz w:val="24"/>
                <w:szCs w:val="24"/>
              </w:rPr>
            </w:pPr>
            <w:r>
              <w:rPr>
                <w:rFonts w:ascii="Times New Roman" w:hAnsi="Times New Roman" w:cs="Times New Roman"/>
                <w:color w:val="#000000"/>
                <w:sz w:val="24"/>
                <w:szCs w:val="24"/>
              </w:rPr>
              <w:t> 2.5) общественные объединения и отдельные граждане.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Взаимодействие государственной системы обеспечения безопасности с институтами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2. Службы собственной безопасности.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Экономическая и экологическая безопасность</w:t>
            </w:r>
          </w:p>
        </w:tc>
      </w:tr>
      <w:tr>
        <w:trPr>
          <w:trHeight w:hRule="exact" w:val="21.31518"/>
        </w:trPr>
        <w:tc>
          <w:tcPr>
            <w:tcW w:w="9640" w:type="dxa"/>
          </w:tcPr>
          <w:p/>
        </w:tc>
      </w:tr>
      <w:tr>
        <w:trPr>
          <w:trHeight w:hRule="exact" w:val="2597.9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экономическую и экологическую безопасность</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Основные понятия о государственной стратегии экономической безопасности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Объекты экономической безопасности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Ключевая роль Росси в поддержании глобальных функций биосферы</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и содержание предпринимательской деятельности.</w:t>
            </w:r>
          </w:p>
          <w:p>
            <w:pPr>
              <w:jc w:val="left"/>
              <w:spacing w:after="0" w:line="240" w:lineRule="auto"/>
              <w:rPr>
                <w:sz w:val="24"/>
                <w:szCs w:val="24"/>
              </w:rPr>
            </w:pPr>
            <w:r>
              <w:rPr>
                <w:rFonts w:ascii="Times New Roman" w:hAnsi="Times New Roman" w:cs="Times New Roman"/>
                <w:color w:val="#000000"/>
                <w:sz w:val="24"/>
                <w:szCs w:val="24"/>
              </w:rPr>
              <w:t> 2. Система нормативных актов, регламентирующих предпринимательскую деятельность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РФ. Правовые основы гражданско- и административно-правового регулирования деятельности субъектов предпринимательства:</w:t>
            </w:r>
          </w:p>
          <w:p>
            <w:pPr>
              <w:jc w:val="left"/>
              <w:spacing w:after="0" w:line="240" w:lineRule="auto"/>
              <w:rPr>
                <w:sz w:val="24"/>
                <w:szCs w:val="24"/>
              </w:rPr>
            </w:pPr>
            <w:r>
              <w:rPr>
                <w:rFonts w:ascii="Times New Roman" w:hAnsi="Times New Roman" w:cs="Times New Roman"/>
                <w:color w:val="#000000"/>
                <w:sz w:val="24"/>
                <w:szCs w:val="24"/>
              </w:rPr>
              <w:t> 2.1) основные положения Федерального закона от 24.07.2007 г. № 209-ФЗ «О развитии малого и среднего предпринимательства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2.2) характеристика положений регионального законодательства о развитии предпринимательской деятельности в субъектах РФ;</w:t>
            </w:r>
          </w:p>
          <w:p>
            <w:pPr>
              <w:jc w:val="left"/>
              <w:spacing w:after="0" w:line="240" w:lineRule="auto"/>
              <w:rPr>
                <w:sz w:val="24"/>
                <w:szCs w:val="24"/>
              </w:rPr>
            </w:pPr>
            <w:r>
              <w:rPr>
                <w:rFonts w:ascii="Times New Roman" w:hAnsi="Times New Roman" w:cs="Times New Roman"/>
                <w:color w:val="#000000"/>
                <w:sz w:val="24"/>
                <w:szCs w:val="24"/>
              </w:rPr>
              <w:t> 2.3) характеристика основных положений указов Президента, направленных на устранение административных барьеров при развитии предпринимательства.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Основы государственной политики в сфере развития предпринимательства в РФ.</w:t>
            </w:r>
          </w:p>
          <w:p>
            <w:pPr>
              <w:jc w:val="left"/>
              <w:spacing w:after="0" w:line="240" w:lineRule="auto"/>
              <w:rPr>
                <w:sz w:val="24"/>
                <w:szCs w:val="24"/>
              </w:rPr>
            </w:pPr>
            <w:r>
              <w:rPr>
                <w:rFonts w:ascii="Times New Roman" w:hAnsi="Times New Roman" w:cs="Times New Roman"/>
                <w:color w:val="#000000"/>
                <w:sz w:val="24"/>
                <w:szCs w:val="24"/>
              </w:rPr>
              <w:t> 2. Основные формы государственной поддержки субъектов предпринимательства в области промышленного производства, сельскохозяйственного производства, ремесленной деятельности, в сфере образования, внешнеэкономической деятельности.</w:t>
            </w:r>
          </w:p>
          <w:p>
            <w:pPr>
              <w:jc w:val="left"/>
              <w:spacing w:after="0" w:line="240" w:lineRule="auto"/>
              <w:rPr>
                <w:sz w:val="24"/>
                <w:szCs w:val="24"/>
              </w:rPr>
            </w:pPr>
            <w:r>
              <w:rPr>
                <w:rFonts w:ascii="Times New Roman" w:hAnsi="Times New Roman" w:cs="Times New Roman"/>
                <w:color w:val="#000000"/>
                <w:sz w:val="24"/>
                <w:szCs w:val="24"/>
              </w:rPr>
              <w:t> 3. Государственный контроль (надзор) за предпринимательской деятельностью. Полномочия органов государственного контроля (надзора).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Военная и оборонно-промышленная безопасность</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военную и оборонно-промышленную безопасность</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Военно-политические, военно-стратегические и военно-экономические основы обеспечения военной безопасности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Оборонительный характер военной доктрины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Военная доктрина о современной войне (вооруженном конфликте).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Оформить в виде схемы основные должностные обязанности сотрудника службы безопасности коммерческой организации (задание выполняют 3 студента).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Безопасность коммерческой организации, основные способы ее обеспечения.</w:t>
            </w:r>
          </w:p>
          <w:p>
            <w:pPr>
              <w:jc w:val="left"/>
              <w:spacing w:after="0" w:line="240" w:lineRule="auto"/>
              <w:rPr>
                <w:sz w:val="24"/>
                <w:szCs w:val="24"/>
              </w:rPr>
            </w:pPr>
            <w:r>
              <w:rPr>
                <w:rFonts w:ascii="Times New Roman" w:hAnsi="Times New Roman" w:cs="Times New Roman"/>
                <w:color w:val="#000000"/>
                <w:sz w:val="24"/>
                <w:szCs w:val="24"/>
              </w:rPr>
              <w:t> 2. Цели создания и функции службы безопасности коммерческой организации. Правоохранительный потенциал Службы.</w:t>
            </w:r>
          </w:p>
          <w:p>
            <w:pPr>
              <w:jc w:val="left"/>
              <w:spacing w:after="0" w:line="240" w:lineRule="auto"/>
              <w:rPr>
                <w:sz w:val="24"/>
                <w:szCs w:val="24"/>
              </w:rPr>
            </w:pPr>
            <w:r>
              <w:rPr>
                <w:rFonts w:ascii="Times New Roman" w:hAnsi="Times New Roman" w:cs="Times New Roman"/>
                <w:color w:val="#000000"/>
                <w:sz w:val="24"/>
                <w:szCs w:val="24"/>
              </w:rPr>
              <w:t> 3. Структура службы безопасности.</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«Проблемы национальной безопасности» / Пытеева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978-5-238-02307-6.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http://www.iprbookshop.ru/81509.html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Военная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Богданов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Лешин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https://urait.ru/bcode/427512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Экстремизм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Экстремизм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http://www.iprbookshop.ru/71123.html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2024-2025_ФГОС3++2024_Бак-ОФО-Полит(24)_plx_Проблемы национальной безопасности</dc:title>
  <dc:creator>FastReport.NET</dc:creator>
</cp:coreProperties>
</file>